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A13DD" w14:textId="77777777" w:rsidR="00386E23" w:rsidRPr="00FF1B29" w:rsidRDefault="00386E23" w:rsidP="00386E23">
      <w:pPr>
        <w:pStyle w:val="Zwykytekst"/>
        <w:jc w:val="both"/>
        <w:rPr>
          <w:rFonts w:asciiTheme="minorHAnsi" w:hAnsiTheme="minorHAnsi"/>
          <w:b/>
          <w:color w:val="000000" w:themeColor="text1"/>
        </w:rPr>
      </w:pPr>
      <w:r w:rsidRPr="00FF1B29">
        <w:rPr>
          <w:rFonts w:asciiTheme="minorHAnsi" w:hAnsiTheme="minorHAnsi"/>
          <w:b/>
          <w:color w:val="000000" w:themeColor="text1"/>
        </w:rPr>
        <w:t>Muzeum Narodowe we Wrocławiu</w:t>
      </w:r>
    </w:p>
    <w:p w14:paraId="3FF8E2B9" w14:textId="77777777" w:rsidR="00386E23" w:rsidRPr="00FF1B29" w:rsidRDefault="00386E23" w:rsidP="00386E23">
      <w:pPr>
        <w:pStyle w:val="Zwykytekst"/>
        <w:jc w:val="both"/>
        <w:rPr>
          <w:rFonts w:asciiTheme="minorHAnsi" w:hAnsiTheme="minorHAnsi"/>
          <w:b/>
          <w:color w:val="000000" w:themeColor="text1"/>
        </w:rPr>
      </w:pPr>
    </w:p>
    <w:p w14:paraId="4A1E9A17" w14:textId="77777777" w:rsidR="00386E23" w:rsidRPr="00FF1B29" w:rsidRDefault="00386E23" w:rsidP="00386E23">
      <w:pPr>
        <w:pStyle w:val="Zwykytekst"/>
        <w:jc w:val="both"/>
        <w:rPr>
          <w:rFonts w:asciiTheme="minorHAnsi" w:hAnsiTheme="minorHAnsi"/>
          <w:b/>
          <w:color w:val="000000" w:themeColor="text1"/>
        </w:rPr>
      </w:pPr>
    </w:p>
    <w:p w14:paraId="130A37C1" w14:textId="77777777" w:rsidR="00386E23" w:rsidRPr="00FF1B29" w:rsidRDefault="00386E23" w:rsidP="00386E23">
      <w:pPr>
        <w:pStyle w:val="Zwykytekst"/>
        <w:jc w:val="center"/>
        <w:rPr>
          <w:rFonts w:asciiTheme="minorHAnsi" w:hAnsiTheme="minorHAnsi"/>
          <w:b/>
          <w:color w:val="000000" w:themeColor="text1"/>
        </w:rPr>
      </w:pPr>
      <w:r w:rsidRPr="00FF1B29">
        <w:rPr>
          <w:rFonts w:asciiTheme="minorHAnsi" w:hAnsiTheme="minorHAnsi"/>
          <w:b/>
          <w:color w:val="000000" w:themeColor="text1"/>
        </w:rPr>
        <w:t>Rubens na Śląsku</w:t>
      </w:r>
    </w:p>
    <w:p w14:paraId="0A09A0F6" w14:textId="77777777" w:rsidR="00386E23" w:rsidRPr="00FF1B29" w:rsidRDefault="00386E23" w:rsidP="00386E23">
      <w:pPr>
        <w:pStyle w:val="Zwykytekst"/>
        <w:jc w:val="center"/>
        <w:rPr>
          <w:rFonts w:asciiTheme="minorHAnsi" w:hAnsiTheme="minorHAnsi"/>
          <w:b/>
          <w:color w:val="000000" w:themeColor="text1"/>
        </w:rPr>
      </w:pPr>
      <w:r w:rsidRPr="00FF1B29">
        <w:rPr>
          <w:rFonts w:asciiTheme="minorHAnsi" w:hAnsiTheme="minorHAnsi"/>
          <w:b/>
          <w:color w:val="000000" w:themeColor="text1"/>
        </w:rPr>
        <w:t>31 maja – 30 listopada 2025</w:t>
      </w:r>
    </w:p>
    <w:p w14:paraId="2E70B989" w14:textId="77777777" w:rsidR="00386E23" w:rsidRPr="00FF1B29" w:rsidRDefault="00386E23" w:rsidP="00386E23">
      <w:pPr>
        <w:pStyle w:val="Zwykytekst"/>
        <w:jc w:val="both"/>
        <w:rPr>
          <w:rFonts w:asciiTheme="minorHAnsi" w:hAnsiTheme="minorHAnsi"/>
          <w:b/>
          <w:color w:val="000000" w:themeColor="text1"/>
        </w:rPr>
      </w:pPr>
    </w:p>
    <w:p w14:paraId="358A9124" w14:textId="77777777" w:rsidR="00386E23" w:rsidRPr="00FF1B29" w:rsidRDefault="00386E23" w:rsidP="00386E23">
      <w:pPr>
        <w:pStyle w:val="Zwykytekst"/>
        <w:jc w:val="both"/>
        <w:rPr>
          <w:rFonts w:asciiTheme="minorHAnsi" w:hAnsiTheme="minorHAnsi"/>
          <w:color w:val="000000" w:themeColor="text1"/>
        </w:rPr>
      </w:pPr>
    </w:p>
    <w:p w14:paraId="1FEED9C9" w14:textId="3A9D228D" w:rsidR="00386E23" w:rsidRPr="003A5009" w:rsidRDefault="005A561A" w:rsidP="00386E23">
      <w:pPr>
        <w:pStyle w:val="Zwykytekst"/>
        <w:jc w:val="both"/>
        <w:rPr>
          <w:rFonts w:asciiTheme="minorHAnsi" w:hAnsiTheme="minorHAnsi" w:cstheme="minorHAnsi"/>
          <w:bCs/>
          <w:color w:val="000000" w:themeColor="text1"/>
          <w:szCs w:val="22"/>
        </w:rPr>
      </w:pPr>
      <w:r w:rsidRPr="003A5009">
        <w:rPr>
          <w:rFonts w:asciiTheme="minorHAnsi" w:hAnsiTheme="minorHAnsi" w:cstheme="minorHAnsi"/>
          <w:bCs/>
          <w:color w:val="000000" w:themeColor="text1"/>
          <w:szCs w:val="22"/>
        </w:rPr>
        <w:t xml:space="preserve">Wernisaż: </w:t>
      </w:r>
      <w:r w:rsidR="00386E23" w:rsidRPr="003A5009">
        <w:rPr>
          <w:rFonts w:asciiTheme="minorHAnsi" w:hAnsiTheme="minorHAnsi" w:cstheme="minorHAnsi"/>
          <w:bCs/>
          <w:color w:val="000000" w:themeColor="text1"/>
          <w:szCs w:val="22"/>
        </w:rPr>
        <w:t>30 maja 2025</w:t>
      </w:r>
      <w:r w:rsidRPr="003A5009">
        <w:rPr>
          <w:rFonts w:asciiTheme="minorHAnsi" w:hAnsiTheme="minorHAnsi" w:cstheme="minorHAnsi"/>
          <w:bCs/>
          <w:color w:val="000000" w:themeColor="text1"/>
          <w:szCs w:val="22"/>
        </w:rPr>
        <w:t>, godz. 18</w:t>
      </w:r>
      <w:r w:rsidR="007E3C9E" w:rsidRPr="003A5009">
        <w:rPr>
          <w:rFonts w:asciiTheme="minorHAnsi" w:hAnsiTheme="minorHAnsi" w:cstheme="minorHAnsi"/>
          <w:bCs/>
          <w:color w:val="000000" w:themeColor="text1"/>
          <w:szCs w:val="22"/>
        </w:rPr>
        <w:t>:</w:t>
      </w:r>
      <w:r w:rsidRPr="003A5009">
        <w:rPr>
          <w:rFonts w:asciiTheme="minorHAnsi" w:hAnsiTheme="minorHAnsi" w:cstheme="minorHAnsi"/>
          <w:bCs/>
          <w:color w:val="000000" w:themeColor="text1"/>
          <w:szCs w:val="22"/>
        </w:rPr>
        <w:t xml:space="preserve">00 (w </w:t>
      </w:r>
      <w:r w:rsidR="00386E23" w:rsidRPr="003A5009">
        <w:rPr>
          <w:rFonts w:asciiTheme="minorHAnsi" w:hAnsiTheme="minorHAnsi" w:cstheme="minorHAnsi"/>
          <w:bCs/>
          <w:color w:val="000000" w:themeColor="text1"/>
          <w:szCs w:val="22"/>
        </w:rPr>
        <w:t>385. rocznic</w:t>
      </w:r>
      <w:r w:rsidRPr="003A5009">
        <w:rPr>
          <w:rFonts w:asciiTheme="minorHAnsi" w:hAnsiTheme="minorHAnsi" w:cstheme="minorHAnsi"/>
          <w:bCs/>
          <w:color w:val="000000" w:themeColor="text1"/>
          <w:szCs w:val="22"/>
        </w:rPr>
        <w:t>ę</w:t>
      </w:r>
      <w:r w:rsidR="00386E23" w:rsidRPr="003A5009">
        <w:rPr>
          <w:rFonts w:asciiTheme="minorHAnsi" w:hAnsiTheme="minorHAnsi" w:cstheme="minorHAnsi"/>
          <w:bCs/>
          <w:color w:val="000000" w:themeColor="text1"/>
          <w:szCs w:val="22"/>
        </w:rPr>
        <w:t xml:space="preserve"> śmierci Petera Paula Rubensa)</w:t>
      </w:r>
    </w:p>
    <w:p w14:paraId="2925C757" w14:textId="77777777" w:rsidR="00DA26D8" w:rsidRPr="003A5009" w:rsidRDefault="00DA26D8" w:rsidP="00386E23">
      <w:pPr>
        <w:pStyle w:val="Zwykytekst"/>
        <w:jc w:val="both"/>
        <w:rPr>
          <w:rFonts w:asciiTheme="minorHAnsi" w:hAnsiTheme="minorHAnsi" w:cstheme="minorHAnsi"/>
          <w:bCs/>
          <w:color w:val="000000" w:themeColor="text1"/>
          <w:szCs w:val="22"/>
        </w:rPr>
      </w:pPr>
    </w:p>
    <w:p w14:paraId="295D2DD9" w14:textId="77777777" w:rsidR="00386E23" w:rsidRPr="003A5009" w:rsidRDefault="00386E23" w:rsidP="003534EB">
      <w:pPr>
        <w:pStyle w:val="Zwykytekst"/>
        <w:jc w:val="both"/>
        <w:rPr>
          <w:rFonts w:asciiTheme="minorHAnsi" w:hAnsiTheme="minorHAnsi" w:cstheme="minorHAnsi"/>
          <w:bCs/>
          <w:color w:val="000000" w:themeColor="text1"/>
          <w:szCs w:val="22"/>
        </w:rPr>
      </w:pPr>
      <w:r w:rsidRPr="003A5009">
        <w:rPr>
          <w:rFonts w:asciiTheme="minorHAnsi" w:hAnsiTheme="minorHAnsi" w:cstheme="minorHAnsi"/>
          <w:bCs/>
          <w:color w:val="000000" w:themeColor="text1"/>
          <w:szCs w:val="22"/>
        </w:rPr>
        <w:t>Kuratorzy: dr hab. Piotr Oszczanowski, dr Aurelia Zduńczyk</w:t>
      </w:r>
    </w:p>
    <w:p w14:paraId="76B49E1E" w14:textId="77777777" w:rsidR="00FF0699" w:rsidRPr="00FF1B29" w:rsidRDefault="00FF0699" w:rsidP="003534EB">
      <w:pPr>
        <w:pStyle w:val="Zwykytekst"/>
        <w:jc w:val="both"/>
        <w:rPr>
          <w:rFonts w:asciiTheme="minorHAnsi" w:hAnsiTheme="minorHAnsi"/>
          <w:b/>
          <w:color w:val="000000" w:themeColor="text1"/>
        </w:rPr>
      </w:pPr>
    </w:p>
    <w:p w14:paraId="0A22DF43" w14:textId="1B9C3DE5" w:rsidR="00FF61B4" w:rsidRPr="003A5009" w:rsidRDefault="00EA64E1" w:rsidP="003534EB">
      <w:pPr>
        <w:pStyle w:val="Zwykytekst"/>
        <w:jc w:val="both"/>
        <w:rPr>
          <w:rFonts w:asciiTheme="minorHAnsi" w:hAnsiTheme="minorHAnsi" w:cstheme="minorHAnsi"/>
          <w:b/>
          <w:szCs w:val="22"/>
        </w:rPr>
      </w:pPr>
      <w:r w:rsidRPr="003A5009">
        <w:rPr>
          <w:rFonts w:asciiTheme="minorHAnsi" w:hAnsiTheme="minorHAnsi" w:cstheme="minorHAnsi"/>
          <w:b/>
          <w:color w:val="000000" w:themeColor="text1"/>
          <w:szCs w:val="22"/>
        </w:rPr>
        <w:t>To p</w:t>
      </w:r>
      <w:r w:rsidR="00386E23" w:rsidRPr="003A5009">
        <w:rPr>
          <w:rFonts w:asciiTheme="minorHAnsi" w:hAnsiTheme="minorHAnsi" w:cstheme="minorHAnsi"/>
          <w:b/>
          <w:color w:val="000000" w:themeColor="text1"/>
          <w:szCs w:val="22"/>
        </w:rPr>
        <w:t>ierwsza w historii wystawa prezentująca wyrazy fascynacji sztuką genialnego</w:t>
      </w:r>
      <w:r w:rsidR="00E54D01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 </w:t>
      </w:r>
      <w:r w:rsidR="00386E23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Petera Paula Rubensa </w:t>
      </w:r>
      <w:r w:rsidR="00D658C5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(1577–1640) </w:t>
      </w:r>
      <w:r w:rsidR="00386E23" w:rsidRPr="003A5009">
        <w:rPr>
          <w:rFonts w:asciiTheme="minorHAnsi" w:hAnsiTheme="minorHAnsi" w:cstheme="minorHAnsi"/>
          <w:b/>
          <w:color w:val="000000" w:themeColor="text1"/>
          <w:szCs w:val="22"/>
        </w:rPr>
        <w:t>na ziemiach historycznego Śląska.</w:t>
      </w:r>
      <w:r w:rsidR="00E54D01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 </w:t>
      </w:r>
      <w:r w:rsidR="009F4497" w:rsidRPr="003A5009">
        <w:rPr>
          <w:rFonts w:asciiTheme="minorHAnsi" w:hAnsiTheme="minorHAnsi" w:cstheme="minorHAnsi"/>
          <w:b/>
          <w:color w:val="000000" w:themeColor="text1"/>
          <w:szCs w:val="22"/>
        </w:rPr>
        <w:t>Poprzedzona kilkuletnimi badaniami, kwerendami i</w:t>
      </w:r>
      <w:r w:rsidR="007E3C9E" w:rsidRPr="003A5009">
        <w:rPr>
          <w:rFonts w:asciiTheme="minorHAnsi" w:hAnsiTheme="minorHAnsi" w:cstheme="minorHAnsi"/>
          <w:b/>
          <w:color w:val="000000" w:themeColor="text1"/>
          <w:szCs w:val="22"/>
        </w:rPr>
        <w:t> </w:t>
      </w:r>
      <w:r w:rsidR="009F4497" w:rsidRPr="003A5009">
        <w:rPr>
          <w:rFonts w:asciiTheme="minorHAnsi" w:hAnsiTheme="minorHAnsi" w:cstheme="minorHAnsi"/>
          <w:b/>
          <w:color w:val="000000" w:themeColor="text1"/>
          <w:szCs w:val="22"/>
        </w:rPr>
        <w:t>wyjazdami terenowymi</w:t>
      </w:r>
      <w:r w:rsidR="009F0FA3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 odkrywa</w:t>
      </w:r>
      <w:r w:rsidR="0092347D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 bogactwo twórczości </w:t>
      </w:r>
      <w:r w:rsidR="00ED511F" w:rsidRPr="003A5009">
        <w:rPr>
          <w:rFonts w:asciiTheme="minorHAnsi" w:hAnsiTheme="minorHAnsi" w:cstheme="minorHAnsi"/>
          <w:b/>
          <w:color w:val="000000" w:themeColor="text1"/>
          <w:szCs w:val="22"/>
        </w:rPr>
        <w:t>powstałej</w:t>
      </w:r>
      <w:r w:rsidR="00E54D01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 </w:t>
      </w:r>
      <w:r w:rsidR="0092347D" w:rsidRPr="003A5009">
        <w:rPr>
          <w:rFonts w:asciiTheme="minorHAnsi" w:hAnsiTheme="minorHAnsi" w:cstheme="minorHAnsi"/>
          <w:b/>
          <w:color w:val="000000" w:themeColor="text1"/>
          <w:szCs w:val="22"/>
        </w:rPr>
        <w:t>pod jego wpływem, przybliża dawne wrocławskie kolekcje i ich losy</w:t>
      </w:r>
      <w:r w:rsidR="00CB0DCB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 oraz ujawnia dzieła samego mistrza, które znajdowały się na Śląsku. Pokazanych zostanie 200 zabytków, wśród nich</w:t>
      </w:r>
      <w:r w:rsidR="00E54D01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 </w:t>
      </w:r>
      <w:r w:rsidR="00FF61B4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po raz pierwszy </w:t>
      </w:r>
      <w:r w:rsidR="001D5AFE" w:rsidRPr="003A5009">
        <w:rPr>
          <w:rFonts w:asciiTheme="minorHAnsi" w:hAnsiTheme="minorHAnsi" w:cstheme="minorHAnsi"/>
          <w:b/>
          <w:color w:val="000000" w:themeColor="text1"/>
          <w:szCs w:val="22"/>
        </w:rPr>
        <w:t>wystawiane</w:t>
      </w:r>
      <w:r w:rsidR="00FF61B4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 w Polsce rysunki Michaela </w:t>
      </w:r>
      <w:proofErr w:type="spellStart"/>
      <w:r w:rsidR="00FF61B4" w:rsidRPr="003A5009">
        <w:rPr>
          <w:rFonts w:asciiTheme="minorHAnsi" w:hAnsiTheme="minorHAnsi" w:cstheme="minorHAnsi"/>
          <w:b/>
          <w:color w:val="000000" w:themeColor="text1"/>
          <w:szCs w:val="22"/>
        </w:rPr>
        <w:t>Willmanna</w:t>
      </w:r>
      <w:proofErr w:type="spellEnd"/>
      <w:r w:rsidR="00FF61B4" w:rsidRPr="003A5009">
        <w:rPr>
          <w:rFonts w:asciiTheme="minorHAnsi" w:hAnsiTheme="minorHAnsi" w:cstheme="minorHAnsi"/>
          <w:b/>
          <w:color w:val="000000" w:themeColor="text1"/>
          <w:szCs w:val="22"/>
        </w:rPr>
        <w:t xml:space="preserve">, </w:t>
      </w:r>
      <w:r w:rsidR="00FF61B4" w:rsidRPr="003A5009">
        <w:rPr>
          <w:rFonts w:asciiTheme="minorHAnsi" w:hAnsiTheme="minorHAnsi" w:cstheme="minorHAnsi"/>
          <w:b/>
          <w:szCs w:val="22"/>
        </w:rPr>
        <w:t>brukselsk</w:t>
      </w:r>
      <w:r w:rsidR="002E2404" w:rsidRPr="003A5009">
        <w:rPr>
          <w:rFonts w:asciiTheme="minorHAnsi" w:hAnsiTheme="minorHAnsi" w:cstheme="minorHAnsi"/>
          <w:b/>
          <w:szCs w:val="22"/>
        </w:rPr>
        <w:t xml:space="preserve">ą tapiserię </w:t>
      </w:r>
      <w:r w:rsidR="00FF61B4" w:rsidRPr="003A5009">
        <w:rPr>
          <w:rFonts w:asciiTheme="minorHAnsi" w:hAnsiTheme="minorHAnsi" w:cstheme="minorHAnsi"/>
          <w:b/>
          <w:szCs w:val="22"/>
        </w:rPr>
        <w:t>z ok. 1650 r.</w:t>
      </w:r>
      <w:r w:rsidR="001D5AFE" w:rsidRPr="003A5009">
        <w:rPr>
          <w:rFonts w:asciiTheme="minorHAnsi" w:hAnsiTheme="minorHAnsi" w:cstheme="minorHAnsi"/>
          <w:b/>
          <w:szCs w:val="22"/>
        </w:rPr>
        <w:t xml:space="preserve"> oraz</w:t>
      </w:r>
      <w:r w:rsidR="00E54D01" w:rsidRPr="003A5009">
        <w:rPr>
          <w:rFonts w:asciiTheme="minorHAnsi" w:hAnsiTheme="minorHAnsi" w:cstheme="minorHAnsi"/>
          <w:b/>
          <w:szCs w:val="22"/>
        </w:rPr>
        <w:t xml:space="preserve"> </w:t>
      </w:r>
      <w:r w:rsidR="00FF61B4" w:rsidRPr="003A5009">
        <w:rPr>
          <w:rFonts w:asciiTheme="minorHAnsi" w:hAnsiTheme="minorHAnsi" w:cstheme="minorHAnsi"/>
          <w:b/>
          <w:szCs w:val="22"/>
        </w:rPr>
        <w:t>grafiki Rubensa z</w:t>
      </w:r>
      <w:r w:rsidR="00E54D01" w:rsidRPr="003A5009">
        <w:rPr>
          <w:rFonts w:asciiTheme="minorHAnsi" w:hAnsiTheme="minorHAnsi" w:cstheme="minorHAnsi"/>
          <w:b/>
          <w:szCs w:val="22"/>
        </w:rPr>
        <w:t xml:space="preserve"> </w:t>
      </w:r>
      <w:r w:rsidR="00DA26D8" w:rsidRPr="003A5009">
        <w:rPr>
          <w:rFonts w:asciiTheme="minorHAnsi" w:hAnsiTheme="minorHAnsi" w:cstheme="minorHAnsi"/>
          <w:b/>
          <w:szCs w:val="22"/>
        </w:rPr>
        <w:t xml:space="preserve">dawnych </w:t>
      </w:r>
      <w:r w:rsidR="00FF61B4" w:rsidRPr="003A5009">
        <w:rPr>
          <w:rFonts w:asciiTheme="minorHAnsi" w:hAnsiTheme="minorHAnsi" w:cstheme="minorHAnsi"/>
          <w:b/>
          <w:szCs w:val="22"/>
        </w:rPr>
        <w:t xml:space="preserve">wrocławskich </w:t>
      </w:r>
      <w:r w:rsidR="00DA26D8" w:rsidRPr="003A5009">
        <w:rPr>
          <w:rFonts w:asciiTheme="minorHAnsi" w:hAnsiTheme="minorHAnsi" w:cstheme="minorHAnsi"/>
          <w:b/>
          <w:szCs w:val="22"/>
        </w:rPr>
        <w:t>zbiorów</w:t>
      </w:r>
      <w:r w:rsidR="00FF61B4" w:rsidRPr="003A5009">
        <w:rPr>
          <w:rFonts w:asciiTheme="minorHAnsi" w:hAnsiTheme="minorHAnsi" w:cstheme="minorHAnsi"/>
          <w:b/>
          <w:szCs w:val="22"/>
        </w:rPr>
        <w:t xml:space="preserve">. </w:t>
      </w:r>
      <w:r w:rsidR="00936FC3" w:rsidRPr="003A5009">
        <w:rPr>
          <w:rFonts w:asciiTheme="minorHAnsi" w:hAnsiTheme="minorHAnsi" w:cstheme="minorHAnsi"/>
          <w:b/>
          <w:szCs w:val="22"/>
        </w:rPr>
        <w:t xml:space="preserve">Specjalnie na </w:t>
      </w:r>
      <w:r w:rsidR="00176E79" w:rsidRPr="003A5009">
        <w:rPr>
          <w:rFonts w:asciiTheme="minorHAnsi" w:hAnsiTheme="minorHAnsi" w:cstheme="minorHAnsi"/>
          <w:b/>
          <w:szCs w:val="22"/>
        </w:rPr>
        <w:t xml:space="preserve">tę </w:t>
      </w:r>
      <w:r w:rsidR="00936FC3" w:rsidRPr="003A5009">
        <w:rPr>
          <w:rFonts w:asciiTheme="minorHAnsi" w:hAnsiTheme="minorHAnsi" w:cstheme="minorHAnsi"/>
          <w:b/>
          <w:szCs w:val="22"/>
        </w:rPr>
        <w:t xml:space="preserve">wystawę wypożyczone zostały </w:t>
      </w:r>
      <w:r w:rsidR="007E3C9E" w:rsidRPr="003A5009">
        <w:rPr>
          <w:rFonts w:asciiTheme="minorHAnsi" w:hAnsiTheme="minorHAnsi" w:cstheme="minorHAnsi"/>
          <w:b/>
          <w:szCs w:val="22"/>
        </w:rPr>
        <w:t xml:space="preserve">z polskich i zagranicznych kolekcji </w:t>
      </w:r>
      <w:r w:rsidR="006E0559" w:rsidRPr="003A5009">
        <w:rPr>
          <w:rFonts w:asciiTheme="minorHAnsi" w:hAnsiTheme="minorHAnsi" w:cstheme="minorHAnsi"/>
          <w:b/>
          <w:szCs w:val="22"/>
        </w:rPr>
        <w:t>obrazy</w:t>
      </w:r>
      <w:r w:rsidR="00DA26D8" w:rsidRPr="003A5009">
        <w:rPr>
          <w:rFonts w:asciiTheme="minorHAnsi" w:hAnsiTheme="minorHAnsi" w:cstheme="minorHAnsi"/>
          <w:b/>
          <w:szCs w:val="22"/>
        </w:rPr>
        <w:t xml:space="preserve"> </w:t>
      </w:r>
      <w:r w:rsidR="00D658C5" w:rsidRPr="003A5009">
        <w:rPr>
          <w:rFonts w:asciiTheme="minorHAnsi" w:hAnsiTheme="minorHAnsi" w:cstheme="minorHAnsi"/>
          <w:b/>
          <w:szCs w:val="22"/>
        </w:rPr>
        <w:t xml:space="preserve">Rubensa oraz </w:t>
      </w:r>
      <w:r w:rsidR="00DA26D8" w:rsidRPr="003A5009">
        <w:rPr>
          <w:rFonts w:asciiTheme="minorHAnsi" w:hAnsiTheme="minorHAnsi" w:cstheme="minorHAnsi"/>
          <w:b/>
          <w:szCs w:val="22"/>
        </w:rPr>
        <w:t>pochodzące z jego warsztatu.</w:t>
      </w:r>
    </w:p>
    <w:p w14:paraId="76DBB247" w14:textId="77777777" w:rsidR="002670B9" w:rsidRPr="00FF1B29" w:rsidRDefault="002670B9" w:rsidP="003534EB">
      <w:pPr>
        <w:pStyle w:val="Zwykytekst"/>
        <w:jc w:val="both"/>
        <w:rPr>
          <w:rFonts w:asciiTheme="minorHAnsi" w:hAnsiTheme="minorHAnsi"/>
          <w:b/>
        </w:rPr>
      </w:pPr>
    </w:p>
    <w:p w14:paraId="54F2F2AF" w14:textId="77777777" w:rsidR="00D658C5" w:rsidRDefault="002670B9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  <w:r w:rsidRPr="003A5009">
        <w:rPr>
          <w:rFonts w:asciiTheme="minorHAnsi" w:hAnsiTheme="minorHAnsi" w:cstheme="minorHAnsi"/>
          <w:szCs w:val="22"/>
        </w:rPr>
        <w:t xml:space="preserve">Śląska fascynacja twórczością Petera Paula Rubensa rozpoczęła się jeszcze za życia artysty. Wrocławski malarz Johann Lichtenstein w czasie swojej europejskiej podróży w 1636 r. odwiedził antwerpski warsztat Rubensa i zapewne obeznany z jego malarstwem powrócił do Wrocławia. </w:t>
      </w:r>
    </w:p>
    <w:p w14:paraId="75E01382" w14:textId="77777777" w:rsidR="005C1118" w:rsidRPr="003A5009" w:rsidRDefault="005C1118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</w:p>
    <w:p w14:paraId="290D9ABE" w14:textId="34DCCFD8" w:rsidR="002670B9" w:rsidRDefault="002670B9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  <w:r w:rsidRPr="003A5009">
        <w:rPr>
          <w:rFonts w:asciiTheme="minorHAnsi" w:hAnsiTheme="minorHAnsi" w:cstheme="minorHAnsi"/>
          <w:szCs w:val="22"/>
        </w:rPr>
        <w:t>Przed nim</w:t>
      </w:r>
      <w:r w:rsidR="00D658C5" w:rsidRPr="003A5009">
        <w:rPr>
          <w:rFonts w:asciiTheme="minorHAnsi" w:hAnsiTheme="minorHAnsi" w:cstheme="minorHAnsi"/>
          <w:szCs w:val="22"/>
        </w:rPr>
        <w:t xml:space="preserve"> –</w:t>
      </w:r>
      <w:r w:rsidRPr="003A5009">
        <w:rPr>
          <w:rFonts w:asciiTheme="minorHAnsi" w:hAnsiTheme="minorHAnsi" w:cstheme="minorHAnsi"/>
          <w:szCs w:val="22"/>
        </w:rPr>
        <w:t xml:space="preserve"> na początku 1635 r.</w:t>
      </w:r>
      <w:r w:rsidR="00D658C5" w:rsidRPr="003A5009">
        <w:rPr>
          <w:rFonts w:asciiTheme="minorHAnsi" w:hAnsiTheme="minorHAnsi" w:cstheme="minorHAnsi"/>
          <w:szCs w:val="22"/>
        </w:rPr>
        <w:t xml:space="preserve"> –</w:t>
      </w:r>
      <w:r w:rsidRPr="003A5009">
        <w:rPr>
          <w:rFonts w:asciiTheme="minorHAnsi" w:hAnsiTheme="minorHAnsi" w:cstheme="minorHAnsi"/>
          <w:szCs w:val="22"/>
        </w:rPr>
        <w:t xml:space="preserve"> zrobili to także dwaj mistrzowie wrocławskiego cechu malarskiego – Martin Fest</w:t>
      </w:r>
      <w:r w:rsidR="00E54D01" w:rsidRPr="003A5009">
        <w:rPr>
          <w:rFonts w:asciiTheme="minorHAnsi" w:hAnsiTheme="minorHAnsi" w:cstheme="minorHAnsi"/>
          <w:szCs w:val="22"/>
        </w:rPr>
        <w:t xml:space="preserve"> </w:t>
      </w:r>
      <w:r w:rsidRPr="003A5009">
        <w:rPr>
          <w:rFonts w:asciiTheme="minorHAnsi" w:hAnsiTheme="minorHAnsi" w:cstheme="minorHAnsi"/>
          <w:szCs w:val="22"/>
        </w:rPr>
        <w:t>i</w:t>
      </w:r>
      <w:r w:rsidR="00D658C5" w:rsidRPr="003A5009">
        <w:rPr>
          <w:rFonts w:asciiTheme="minorHAnsi" w:hAnsiTheme="minorHAnsi" w:cstheme="minorHAnsi"/>
          <w:szCs w:val="22"/>
        </w:rPr>
        <w:t> </w:t>
      </w:r>
      <w:r w:rsidRPr="003A5009">
        <w:rPr>
          <w:rFonts w:asciiTheme="minorHAnsi" w:hAnsiTheme="minorHAnsi" w:cstheme="minorHAnsi"/>
          <w:szCs w:val="22"/>
        </w:rPr>
        <w:t xml:space="preserve">Georg </w:t>
      </w:r>
      <w:proofErr w:type="spellStart"/>
      <w:r w:rsidRPr="003A5009">
        <w:rPr>
          <w:rFonts w:asciiTheme="minorHAnsi" w:hAnsiTheme="minorHAnsi" w:cstheme="minorHAnsi"/>
          <w:szCs w:val="22"/>
        </w:rPr>
        <w:t>Scholtz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 </w:t>
      </w:r>
      <w:r w:rsidR="00D658C5" w:rsidRPr="003A5009">
        <w:rPr>
          <w:rFonts w:asciiTheme="minorHAnsi" w:hAnsiTheme="minorHAnsi" w:cstheme="minorHAnsi"/>
          <w:szCs w:val="22"/>
        </w:rPr>
        <w:t>st</w:t>
      </w:r>
      <w:r w:rsidRPr="003A5009">
        <w:rPr>
          <w:rFonts w:asciiTheme="minorHAnsi" w:hAnsiTheme="minorHAnsi" w:cstheme="minorHAnsi"/>
          <w:szCs w:val="22"/>
        </w:rPr>
        <w:t>. Ich kontakt z Rubensem dotyczył sprawy związanej pośrednio z</w:t>
      </w:r>
      <w:r w:rsidR="00D658C5" w:rsidRPr="003A5009">
        <w:rPr>
          <w:rFonts w:asciiTheme="minorHAnsi" w:hAnsiTheme="minorHAnsi" w:cstheme="minorHAnsi"/>
          <w:szCs w:val="22"/>
        </w:rPr>
        <w:t> </w:t>
      </w:r>
      <w:r w:rsidRPr="003A5009">
        <w:rPr>
          <w:rFonts w:asciiTheme="minorHAnsi" w:hAnsiTheme="minorHAnsi" w:cstheme="minorHAnsi"/>
          <w:szCs w:val="22"/>
        </w:rPr>
        <w:t>malarstwem – oboje starali się o uzyskanie dokumentu na temat malarza pochodzącego z Wrocławia i</w:t>
      </w:r>
      <w:r w:rsidR="00D658C5" w:rsidRPr="003A5009">
        <w:rPr>
          <w:rFonts w:asciiTheme="minorHAnsi" w:hAnsiTheme="minorHAnsi" w:cstheme="minorHAnsi"/>
          <w:szCs w:val="22"/>
        </w:rPr>
        <w:t> </w:t>
      </w:r>
      <w:r w:rsidRPr="003A5009">
        <w:rPr>
          <w:rFonts w:asciiTheme="minorHAnsi" w:hAnsiTheme="minorHAnsi" w:cstheme="minorHAnsi"/>
          <w:szCs w:val="22"/>
        </w:rPr>
        <w:t xml:space="preserve">zmarłego ok. 1625 r. w Antwerpii </w:t>
      </w:r>
      <w:r w:rsidR="00D658C5" w:rsidRPr="003A5009">
        <w:rPr>
          <w:rFonts w:asciiTheme="minorHAnsi" w:hAnsiTheme="minorHAnsi" w:cstheme="minorHAnsi"/>
          <w:szCs w:val="22"/>
        </w:rPr>
        <w:t xml:space="preserve">– </w:t>
      </w:r>
      <w:r w:rsidRPr="003A5009">
        <w:rPr>
          <w:rFonts w:asciiTheme="minorHAnsi" w:hAnsiTheme="minorHAnsi" w:cstheme="minorHAnsi"/>
          <w:szCs w:val="22"/>
        </w:rPr>
        <w:t>niejakiego Balthasara (</w:t>
      </w:r>
      <w:proofErr w:type="spellStart"/>
      <w:r w:rsidRPr="003A5009">
        <w:rPr>
          <w:rFonts w:asciiTheme="minorHAnsi" w:hAnsiTheme="minorHAnsi" w:cstheme="minorHAnsi"/>
          <w:szCs w:val="22"/>
        </w:rPr>
        <w:t>Balczera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) </w:t>
      </w:r>
      <w:proofErr w:type="spellStart"/>
      <w:r w:rsidRPr="003A5009">
        <w:rPr>
          <w:rFonts w:asciiTheme="minorHAnsi" w:hAnsiTheme="minorHAnsi" w:cstheme="minorHAnsi"/>
          <w:szCs w:val="22"/>
        </w:rPr>
        <w:t>Steinmanna</w:t>
      </w:r>
      <w:proofErr w:type="spellEnd"/>
      <w:r w:rsidRPr="003A5009">
        <w:rPr>
          <w:rFonts w:asciiTheme="minorHAnsi" w:hAnsiTheme="minorHAnsi" w:cstheme="minorHAnsi"/>
          <w:szCs w:val="22"/>
        </w:rPr>
        <w:t>. To właśnie Rubens własnoręcznym podpisem poświadczył przed ławnikami antwerpskimi fakt śmierci znanego mu malarza wrocławskiego.</w:t>
      </w:r>
    </w:p>
    <w:p w14:paraId="30595731" w14:textId="77777777" w:rsidR="005C1118" w:rsidRPr="003A5009" w:rsidRDefault="005C1118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</w:p>
    <w:p w14:paraId="09F63EA6" w14:textId="161E592E" w:rsidR="002670B9" w:rsidRPr="003A5009" w:rsidRDefault="002670B9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  <w:r w:rsidRPr="003A5009">
        <w:rPr>
          <w:rFonts w:asciiTheme="minorHAnsi" w:hAnsiTheme="minorHAnsi" w:cstheme="minorHAnsi"/>
          <w:szCs w:val="22"/>
        </w:rPr>
        <w:t xml:space="preserve">Inny śląski malarz Ezechiel </w:t>
      </w:r>
      <w:proofErr w:type="spellStart"/>
      <w:r w:rsidRPr="003A5009">
        <w:rPr>
          <w:rFonts w:asciiTheme="minorHAnsi" w:hAnsiTheme="minorHAnsi" w:cstheme="minorHAnsi"/>
          <w:szCs w:val="22"/>
        </w:rPr>
        <w:t>Paritius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 (1622–1671) zgromadził w kolekcji dzieła Rubensa, a ich szczególnym admiratorem był wybitny śląski architekt, ale też i zapalony kolekcjoner – Albrecht von </w:t>
      </w:r>
      <w:proofErr w:type="spellStart"/>
      <w:r w:rsidRPr="003A5009">
        <w:rPr>
          <w:rFonts w:asciiTheme="minorHAnsi" w:hAnsiTheme="minorHAnsi" w:cstheme="minorHAnsi"/>
          <w:szCs w:val="22"/>
        </w:rPr>
        <w:t>Sebisch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 (1610–1688).</w:t>
      </w:r>
    </w:p>
    <w:p w14:paraId="46CE0EB1" w14:textId="77777777" w:rsidR="002670B9" w:rsidRPr="003A5009" w:rsidRDefault="002670B9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</w:p>
    <w:p w14:paraId="6A167277" w14:textId="070A4383" w:rsidR="002670B9" w:rsidRPr="003A5009" w:rsidRDefault="002670B9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  <w:r w:rsidRPr="003A5009">
        <w:rPr>
          <w:rFonts w:asciiTheme="minorHAnsi" w:hAnsiTheme="minorHAnsi" w:cstheme="minorHAnsi"/>
          <w:szCs w:val="22"/>
        </w:rPr>
        <w:t>„W XVIII w. prawie we wszystkich największych prywatnych kolekcjach na Śląsku znajdowały się dzieła, które właściciele uznawali za prace Rubensa” – mówi dr hab. Piotr Oszczanowski, dyrektor Muzeum Narodowego we Wrocławiu</w:t>
      </w:r>
      <w:r w:rsidR="00E33EE1" w:rsidRPr="003A5009">
        <w:rPr>
          <w:rFonts w:asciiTheme="minorHAnsi" w:hAnsiTheme="minorHAnsi" w:cstheme="minorHAnsi"/>
          <w:szCs w:val="22"/>
        </w:rPr>
        <w:t xml:space="preserve"> i kurator wystawy</w:t>
      </w:r>
      <w:r w:rsidRPr="003A5009">
        <w:rPr>
          <w:rFonts w:asciiTheme="minorHAnsi" w:hAnsiTheme="minorHAnsi" w:cstheme="minorHAnsi"/>
          <w:szCs w:val="22"/>
        </w:rPr>
        <w:t>. „Na pewno więcej było w tym swoistych marzeń kolekcjonerskich, ale fakt iż w szczególny sposób się nimi chwalili</w:t>
      </w:r>
      <w:r w:rsidR="00D658C5" w:rsidRPr="003A5009">
        <w:rPr>
          <w:rFonts w:asciiTheme="minorHAnsi" w:hAnsiTheme="minorHAnsi" w:cstheme="minorHAnsi"/>
          <w:szCs w:val="22"/>
        </w:rPr>
        <w:t>,</w:t>
      </w:r>
      <w:r w:rsidRPr="003A5009">
        <w:rPr>
          <w:rFonts w:asciiTheme="minorHAnsi" w:hAnsiTheme="minorHAnsi" w:cstheme="minorHAnsi"/>
          <w:szCs w:val="22"/>
        </w:rPr>
        <w:t xml:space="preserve"> </w:t>
      </w:r>
      <w:r w:rsidR="00D658C5" w:rsidRPr="003A5009">
        <w:rPr>
          <w:rFonts w:asciiTheme="minorHAnsi" w:hAnsiTheme="minorHAnsi" w:cstheme="minorHAnsi"/>
          <w:szCs w:val="22"/>
        </w:rPr>
        <w:t>świadczy</w:t>
      </w:r>
      <w:r w:rsidRPr="003A5009">
        <w:rPr>
          <w:rFonts w:asciiTheme="minorHAnsi" w:hAnsiTheme="minorHAnsi" w:cstheme="minorHAnsi"/>
          <w:szCs w:val="22"/>
        </w:rPr>
        <w:t xml:space="preserve"> że bardzo cenili sobie tego artystę”. </w:t>
      </w:r>
    </w:p>
    <w:p w14:paraId="7A323B15" w14:textId="77777777" w:rsidR="00F71AE0" w:rsidRPr="003A5009" w:rsidRDefault="00F71AE0" w:rsidP="003534EB">
      <w:pPr>
        <w:pStyle w:val="Zwykytekst"/>
        <w:jc w:val="both"/>
        <w:rPr>
          <w:rFonts w:asciiTheme="minorHAnsi" w:hAnsiTheme="minorHAnsi" w:cstheme="minorHAnsi"/>
          <w:b/>
          <w:szCs w:val="22"/>
        </w:rPr>
      </w:pPr>
    </w:p>
    <w:p w14:paraId="74119E7E" w14:textId="2FCCB94B" w:rsidR="00DE3F2B" w:rsidRPr="003A5009" w:rsidRDefault="00E33EE1" w:rsidP="003534EB">
      <w:pPr>
        <w:pStyle w:val="NormalnyWeb"/>
        <w:spacing w:before="0" w:beforeAutospacing="0" w:after="16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A5009">
        <w:rPr>
          <w:rFonts w:asciiTheme="minorHAnsi" w:hAnsiTheme="minorHAnsi" w:cstheme="minorHAnsi"/>
          <w:sz w:val="22"/>
          <w:szCs w:val="22"/>
        </w:rPr>
        <w:t xml:space="preserve">Otwarcie wystawy poprzedziły </w:t>
      </w:r>
      <w:r w:rsidR="00F71AE0" w:rsidRPr="003A5009">
        <w:rPr>
          <w:rFonts w:asciiTheme="minorHAnsi" w:hAnsiTheme="minorHAnsi" w:cstheme="minorHAnsi"/>
          <w:sz w:val="22"/>
          <w:szCs w:val="22"/>
        </w:rPr>
        <w:t>trwając</w:t>
      </w:r>
      <w:r w:rsidRPr="003A5009">
        <w:rPr>
          <w:rFonts w:asciiTheme="minorHAnsi" w:hAnsiTheme="minorHAnsi" w:cstheme="minorHAnsi"/>
          <w:sz w:val="22"/>
          <w:szCs w:val="22"/>
        </w:rPr>
        <w:t>e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 kilka lat badania </w:t>
      </w:r>
      <w:r w:rsidRPr="003A5009">
        <w:rPr>
          <w:rFonts w:asciiTheme="minorHAnsi" w:hAnsiTheme="minorHAnsi" w:cstheme="minorHAnsi"/>
          <w:sz w:val="22"/>
          <w:szCs w:val="22"/>
        </w:rPr>
        <w:t xml:space="preserve">oraz </w:t>
      </w:r>
      <w:r w:rsidR="00F71AE0" w:rsidRPr="003A5009">
        <w:rPr>
          <w:rFonts w:asciiTheme="minorHAnsi" w:hAnsiTheme="minorHAnsi" w:cstheme="minorHAnsi"/>
          <w:sz w:val="22"/>
          <w:szCs w:val="22"/>
        </w:rPr>
        <w:t>przeprowadzo</w:t>
      </w:r>
      <w:r w:rsidRPr="003A5009">
        <w:rPr>
          <w:rFonts w:asciiTheme="minorHAnsi" w:hAnsiTheme="minorHAnsi" w:cstheme="minorHAnsi"/>
          <w:sz w:val="22"/>
          <w:szCs w:val="22"/>
        </w:rPr>
        <w:t>ne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 przez kuratorów kwerend</w:t>
      </w:r>
      <w:r w:rsidRPr="003A5009">
        <w:rPr>
          <w:rFonts w:asciiTheme="minorHAnsi" w:hAnsiTheme="minorHAnsi" w:cstheme="minorHAnsi"/>
          <w:sz w:val="22"/>
          <w:szCs w:val="22"/>
        </w:rPr>
        <w:t>y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 archiwaln</w:t>
      </w:r>
      <w:r w:rsidRPr="003A5009">
        <w:rPr>
          <w:rFonts w:asciiTheme="minorHAnsi" w:hAnsiTheme="minorHAnsi" w:cstheme="minorHAnsi"/>
          <w:sz w:val="22"/>
          <w:szCs w:val="22"/>
        </w:rPr>
        <w:t>e</w:t>
      </w:r>
      <w:r w:rsidR="00F71AE0" w:rsidRPr="003A5009">
        <w:rPr>
          <w:rFonts w:asciiTheme="minorHAnsi" w:hAnsiTheme="minorHAnsi" w:cstheme="minorHAnsi"/>
          <w:sz w:val="22"/>
          <w:szCs w:val="22"/>
        </w:rPr>
        <w:t>, źródłow</w:t>
      </w:r>
      <w:r w:rsidRPr="003A5009">
        <w:rPr>
          <w:rFonts w:asciiTheme="minorHAnsi" w:hAnsiTheme="minorHAnsi" w:cstheme="minorHAnsi"/>
          <w:sz w:val="22"/>
          <w:szCs w:val="22"/>
        </w:rPr>
        <w:t>e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 i terenow</w:t>
      </w:r>
      <w:r w:rsidRPr="003A5009">
        <w:rPr>
          <w:rFonts w:asciiTheme="minorHAnsi" w:hAnsiTheme="minorHAnsi" w:cstheme="minorHAnsi"/>
          <w:sz w:val="22"/>
          <w:szCs w:val="22"/>
        </w:rPr>
        <w:t>e. Wykazały one</w:t>
      </w:r>
      <w:r w:rsidR="00F71AE0" w:rsidRPr="003A5009">
        <w:rPr>
          <w:rFonts w:asciiTheme="minorHAnsi" w:hAnsiTheme="minorHAnsi" w:cstheme="minorHAnsi"/>
          <w:sz w:val="22"/>
          <w:szCs w:val="22"/>
        </w:rPr>
        <w:t>, że fascynacj</w:t>
      </w:r>
      <w:r w:rsidR="008B08BE" w:rsidRPr="003A5009">
        <w:rPr>
          <w:rFonts w:asciiTheme="minorHAnsi" w:hAnsiTheme="minorHAnsi" w:cstheme="minorHAnsi"/>
          <w:sz w:val="22"/>
          <w:szCs w:val="22"/>
        </w:rPr>
        <w:t>ę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 sztuką tego najwybitniejszego malarza czasów baroku znaczyły na ziemiach Śląska setki, jeśli nie tysiące dzieł sztuki i przedmiotów rzemiosła artystycznego. </w:t>
      </w:r>
      <w:r w:rsidR="00AA04BC" w:rsidRPr="003A5009">
        <w:rPr>
          <w:rFonts w:asciiTheme="minorHAnsi" w:hAnsiTheme="minorHAnsi" w:cstheme="minorHAnsi"/>
          <w:sz w:val="22"/>
          <w:szCs w:val="22"/>
        </w:rPr>
        <w:t xml:space="preserve">Od swoistej perły w koronie, czyli obrazu </w:t>
      </w:r>
      <w:r w:rsidR="00F71AE0" w:rsidRPr="003A5009">
        <w:rPr>
          <w:rFonts w:asciiTheme="minorHAnsi" w:hAnsiTheme="minorHAnsi" w:cstheme="minorHAnsi"/>
          <w:sz w:val="22"/>
          <w:szCs w:val="22"/>
        </w:rPr>
        <w:t>samego mistrza znajdując</w:t>
      </w:r>
      <w:r w:rsidR="00AA04BC" w:rsidRPr="003A5009">
        <w:rPr>
          <w:rFonts w:asciiTheme="minorHAnsi" w:hAnsiTheme="minorHAnsi" w:cstheme="minorHAnsi"/>
          <w:sz w:val="22"/>
          <w:szCs w:val="22"/>
        </w:rPr>
        <w:t>ego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 się w</w:t>
      </w:r>
      <w:r w:rsidR="00D658C5" w:rsidRPr="003A5009">
        <w:rPr>
          <w:rFonts w:asciiTheme="minorHAnsi" w:hAnsiTheme="minorHAnsi" w:cstheme="minorHAnsi"/>
          <w:sz w:val="22"/>
          <w:szCs w:val="22"/>
        </w:rPr>
        <w:t> </w:t>
      </w:r>
      <w:r w:rsidR="00F71AE0" w:rsidRPr="003A5009">
        <w:rPr>
          <w:rFonts w:asciiTheme="minorHAnsi" w:hAnsiTheme="minorHAnsi" w:cstheme="minorHAnsi"/>
          <w:sz w:val="22"/>
          <w:szCs w:val="22"/>
        </w:rPr>
        <w:t>kolekcji śląskiej</w:t>
      </w:r>
      <w:r w:rsidR="001B67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6138C6" w:rsidRPr="003A5009">
        <w:rPr>
          <w:rFonts w:asciiTheme="minorHAnsi" w:hAnsiTheme="minorHAnsi" w:cstheme="minorHAnsi"/>
          <w:sz w:val="22"/>
          <w:szCs w:val="22"/>
        </w:rPr>
        <w:t xml:space="preserve">rodziny </w:t>
      </w:r>
      <w:r w:rsidR="00A1750F" w:rsidRPr="003A5009">
        <w:rPr>
          <w:rFonts w:asciiTheme="minorHAnsi" w:hAnsiTheme="minorHAnsi" w:cstheme="minorHAnsi"/>
          <w:sz w:val="22"/>
          <w:szCs w:val="22"/>
        </w:rPr>
        <w:t xml:space="preserve">hrabiowskiej von </w:t>
      </w:r>
      <w:proofErr w:type="spellStart"/>
      <w:r w:rsidR="00A1750F" w:rsidRPr="003A5009">
        <w:rPr>
          <w:rFonts w:asciiTheme="minorHAnsi" w:hAnsiTheme="minorHAnsi" w:cstheme="minorHAnsi"/>
          <w:sz w:val="22"/>
          <w:szCs w:val="22"/>
        </w:rPr>
        <w:t>Kospoth</w:t>
      </w:r>
      <w:proofErr w:type="spellEnd"/>
      <w:r w:rsidR="004E58D9" w:rsidRPr="003A5009">
        <w:rPr>
          <w:rFonts w:asciiTheme="minorHAnsi" w:hAnsiTheme="minorHAnsi" w:cstheme="minorHAnsi"/>
          <w:sz w:val="22"/>
          <w:szCs w:val="22"/>
        </w:rPr>
        <w:t xml:space="preserve">, 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poprzez rysunki, ryciny tworzone w Antwerpii przez uczniów zatrudnionych w Szkole </w:t>
      </w:r>
      <w:r w:rsidR="00941195" w:rsidRPr="003A5009">
        <w:rPr>
          <w:rFonts w:asciiTheme="minorHAnsi" w:hAnsiTheme="minorHAnsi" w:cstheme="minorHAnsi"/>
          <w:sz w:val="22"/>
          <w:szCs w:val="22"/>
        </w:rPr>
        <w:t>G</w:t>
      </w:r>
      <w:r w:rsidR="00F71AE0" w:rsidRPr="003A5009">
        <w:rPr>
          <w:rFonts w:asciiTheme="minorHAnsi" w:hAnsiTheme="minorHAnsi" w:cstheme="minorHAnsi"/>
          <w:sz w:val="22"/>
          <w:szCs w:val="22"/>
        </w:rPr>
        <w:t>raficznej Rubensa, kopie, naśladownictwa malarskich oryginałów rozsiane w kolekcjach państwowych, prywatnych, bibliotekach i zbiorach kościelnych, aż po tkaniny artystyczne, kielichy, patery etc.</w:t>
      </w:r>
    </w:p>
    <w:p w14:paraId="62FA505E" w14:textId="77777777" w:rsidR="006E0559" w:rsidRPr="003A5009" w:rsidRDefault="006E0559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</w:p>
    <w:p w14:paraId="5364226A" w14:textId="4FBA2BAF" w:rsidR="00D658C5" w:rsidRDefault="006E0559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  <w:r w:rsidRPr="003A5009">
        <w:rPr>
          <w:rFonts w:asciiTheme="minorHAnsi" w:hAnsiTheme="minorHAnsi" w:cstheme="minorHAnsi"/>
          <w:szCs w:val="22"/>
        </w:rPr>
        <w:lastRenderedPageBreak/>
        <w:t>Do naj</w:t>
      </w:r>
      <w:r w:rsidR="00AA04BC" w:rsidRPr="003A5009">
        <w:rPr>
          <w:rFonts w:asciiTheme="minorHAnsi" w:hAnsiTheme="minorHAnsi" w:cstheme="minorHAnsi"/>
          <w:szCs w:val="22"/>
        </w:rPr>
        <w:t>cenniejszych</w:t>
      </w:r>
      <w:r w:rsidRPr="003A5009">
        <w:rPr>
          <w:rFonts w:asciiTheme="minorHAnsi" w:hAnsiTheme="minorHAnsi" w:cstheme="minorHAnsi"/>
          <w:szCs w:val="22"/>
        </w:rPr>
        <w:t xml:space="preserve"> eksponatów pokazywanych na wystawie należą </w:t>
      </w:r>
      <w:r w:rsidR="00A1750F" w:rsidRPr="00FF1B29">
        <w:rPr>
          <w:rFonts w:asciiTheme="minorHAnsi" w:hAnsiTheme="minorHAnsi"/>
        </w:rPr>
        <w:t>obrazy Rubensa i jego warsztatu  z</w:t>
      </w:r>
      <w:r w:rsidR="00D658C5" w:rsidRPr="003A5009">
        <w:rPr>
          <w:rFonts w:asciiTheme="minorHAnsi" w:hAnsiTheme="minorHAnsi" w:cstheme="minorHAnsi"/>
          <w:szCs w:val="22"/>
        </w:rPr>
        <w:t> </w:t>
      </w:r>
      <w:r w:rsidR="00A1750F" w:rsidRPr="00FF1B29">
        <w:rPr>
          <w:rFonts w:asciiTheme="minorHAnsi" w:hAnsiTheme="minorHAnsi"/>
        </w:rPr>
        <w:t>kolekcji krajowych i zagranicznych, jak również rysunki</w:t>
      </w:r>
      <w:r w:rsidR="00A1750F" w:rsidRPr="003A5009">
        <w:rPr>
          <w:rFonts w:asciiTheme="minorHAnsi" w:hAnsiTheme="minorHAnsi" w:cstheme="minorHAnsi"/>
          <w:szCs w:val="22"/>
        </w:rPr>
        <w:t xml:space="preserve"> </w:t>
      </w:r>
      <w:r w:rsidRPr="003A5009">
        <w:rPr>
          <w:rFonts w:asciiTheme="minorHAnsi" w:hAnsiTheme="minorHAnsi" w:cstheme="minorHAnsi"/>
          <w:szCs w:val="22"/>
        </w:rPr>
        <w:t xml:space="preserve">Rubensa z kolekcji Albrechta von </w:t>
      </w:r>
      <w:proofErr w:type="spellStart"/>
      <w:r w:rsidRPr="003A5009">
        <w:rPr>
          <w:rFonts w:asciiTheme="minorHAnsi" w:hAnsiTheme="minorHAnsi" w:cstheme="minorHAnsi"/>
          <w:szCs w:val="22"/>
        </w:rPr>
        <w:t>Sebischa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, po raz pierwszy prezentowane w Polsce dzieła rysunkowe Michaela </w:t>
      </w:r>
      <w:proofErr w:type="spellStart"/>
      <w:r w:rsidRPr="003A5009">
        <w:rPr>
          <w:rFonts w:asciiTheme="minorHAnsi" w:hAnsiTheme="minorHAnsi" w:cstheme="minorHAnsi"/>
          <w:szCs w:val="22"/>
        </w:rPr>
        <w:t>Willmanna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 sprowadzone z Muzeum Sztuk Pięknych w Budapeszcie, czy też długo uchodząc</w:t>
      </w:r>
      <w:r w:rsidR="00D658C5" w:rsidRPr="003A5009">
        <w:rPr>
          <w:rFonts w:asciiTheme="minorHAnsi" w:hAnsiTheme="minorHAnsi" w:cstheme="minorHAnsi"/>
          <w:szCs w:val="22"/>
        </w:rPr>
        <w:t>a</w:t>
      </w:r>
      <w:r w:rsidRPr="003A5009">
        <w:rPr>
          <w:rFonts w:asciiTheme="minorHAnsi" w:hAnsiTheme="minorHAnsi" w:cstheme="minorHAnsi"/>
          <w:szCs w:val="22"/>
        </w:rPr>
        <w:t xml:space="preserve"> za zaginion</w:t>
      </w:r>
      <w:r w:rsidR="00D658C5" w:rsidRPr="003A5009">
        <w:rPr>
          <w:rFonts w:asciiTheme="minorHAnsi" w:hAnsiTheme="minorHAnsi" w:cstheme="minorHAnsi"/>
          <w:szCs w:val="22"/>
        </w:rPr>
        <w:t>ą</w:t>
      </w:r>
      <w:r w:rsidRPr="003A5009">
        <w:rPr>
          <w:rFonts w:asciiTheme="minorHAnsi" w:hAnsiTheme="minorHAnsi" w:cstheme="minorHAnsi"/>
          <w:szCs w:val="22"/>
        </w:rPr>
        <w:t xml:space="preserve"> – a pochodząc</w:t>
      </w:r>
      <w:r w:rsidR="001B670F" w:rsidRPr="003A5009">
        <w:rPr>
          <w:rFonts w:asciiTheme="minorHAnsi" w:hAnsiTheme="minorHAnsi" w:cstheme="minorHAnsi"/>
          <w:szCs w:val="22"/>
        </w:rPr>
        <w:t>a</w:t>
      </w:r>
      <w:r w:rsidRPr="003A5009">
        <w:rPr>
          <w:rFonts w:asciiTheme="minorHAnsi" w:hAnsiTheme="minorHAnsi" w:cstheme="minorHAnsi"/>
          <w:szCs w:val="22"/>
        </w:rPr>
        <w:t xml:space="preserve"> z przedwojennej muzealnej kolekcji wrocławskiej – brukselsk</w:t>
      </w:r>
      <w:r w:rsidR="00941195" w:rsidRPr="003A5009">
        <w:rPr>
          <w:rFonts w:asciiTheme="minorHAnsi" w:hAnsiTheme="minorHAnsi" w:cstheme="minorHAnsi"/>
          <w:szCs w:val="22"/>
        </w:rPr>
        <w:t>a</w:t>
      </w:r>
      <w:r w:rsidR="001B670F" w:rsidRPr="003A5009">
        <w:rPr>
          <w:rFonts w:asciiTheme="minorHAnsi" w:hAnsiTheme="minorHAnsi" w:cstheme="minorHAnsi"/>
          <w:szCs w:val="22"/>
        </w:rPr>
        <w:t xml:space="preserve"> </w:t>
      </w:r>
      <w:r w:rsidR="00941195" w:rsidRPr="003A5009">
        <w:rPr>
          <w:rFonts w:asciiTheme="minorHAnsi" w:hAnsiTheme="minorHAnsi" w:cstheme="minorHAnsi"/>
          <w:szCs w:val="22"/>
        </w:rPr>
        <w:t>tapiseria</w:t>
      </w:r>
      <w:r w:rsidR="001B670F" w:rsidRPr="003A5009">
        <w:rPr>
          <w:rFonts w:asciiTheme="minorHAnsi" w:hAnsiTheme="minorHAnsi" w:cstheme="minorHAnsi"/>
          <w:szCs w:val="22"/>
        </w:rPr>
        <w:t xml:space="preserve"> z ok. 1650 r. </w:t>
      </w:r>
      <w:r w:rsidRPr="003A5009">
        <w:rPr>
          <w:rFonts w:asciiTheme="minorHAnsi" w:hAnsiTheme="minorHAnsi" w:cstheme="minorHAnsi"/>
          <w:szCs w:val="22"/>
        </w:rPr>
        <w:t>przedstawi</w:t>
      </w:r>
      <w:r w:rsidR="001B670F" w:rsidRPr="003A5009">
        <w:rPr>
          <w:rFonts w:asciiTheme="minorHAnsi" w:hAnsiTheme="minorHAnsi" w:cstheme="minorHAnsi"/>
          <w:szCs w:val="22"/>
        </w:rPr>
        <w:t>ająca</w:t>
      </w:r>
      <w:r w:rsidRPr="003A5009">
        <w:rPr>
          <w:rFonts w:asciiTheme="minorHAnsi" w:hAnsiTheme="minorHAnsi" w:cstheme="minorHAnsi"/>
          <w:szCs w:val="22"/>
        </w:rPr>
        <w:t xml:space="preserve"> </w:t>
      </w:r>
      <w:r w:rsidRPr="003A5009">
        <w:rPr>
          <w:rFonts w:asciiTheme="minorHAnsi" w:hAnsiTheme="minorHAnsi" w:cstheme="minorHAnsi"/>
          <w:i/>
          <w:szCs w:val="22"/>
        </w:rPr>
        <w:t xml:space="preserve">Śmierci rzymskiego konsula </w:t>
      </w:r>
      <w:proofErr w:type="spellStart"/>
      <w:r w:rsidRPr="003A5009">
        <w:rPr>
          <w:rFonts w:asciiTheme="minorHAnsi" w:hAnsiTheme="minorHAnsi" w:cstheme="minorHAnsi"/>
          <w:i/>
          <w:szCs w:val="22"/>
        </w:rPr>
        <w:t>Publiusza</w:t>
      </w:r>
      <w:proofErr w:type="spellEnd"/>
      <w:r w:rsidRPr="003A5009">
        <w:rPr>
          <w:rFonts w:asciiTheme="minorHAnsi" w:hAnsiTheme="minorHAnsi" w:cstheme="minorHAnsi"/>
          <w:i/>
          <w:szCs w:val="22"/>
        </w:rPr>
        <w:t xml:space="preserve"> Decjusza </w:t>
      </w:r>
      <w:proofErr w:type="spellStart"/>
      <w:r w:rsidRPr="003A5009">
        <w:rPr>
          <w:rFonts w:asciiTheme="minorHAnsi" w:hAnsiTheme="minorHAnsi" w:cstheme="minorHAnsi"/>
          <w:i/>
          <w:szCs w:val="22"/>
        </w:rPr>
        <w:t>Musa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. </w:t>
      </w:r>
    </w:p>
    <w:p w14:paraId="6E72BB1B" w14:textId="77777777" w:rsidR="005C1118" w:rsidRPr="003A5009" w:rsidRDefault="005C1118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  <w:bookmarkStart w:id="0" w:name="_GoBack"/>
      <w:bookmarkEnd w:id="0"/>
    </w:p>
    <w:p w14:paraId="37EA0515" w14:textId="641FA8C8" w:rsidR="006E0559" w:rsidRPr="003A5009" w:rsidRDefault="006E0559" w:rsidP="003534EB">
      <w:pPr>
        <w:pStyle w:val="Zwykytekst"/>
        <w:jc w:val="both"/>
        <w:rPr>
          <w:rFonts w:asciiTheme="minorHAnsi" w:hAnsiTheme="minorHAnsi" w:cstheme="minorHAnsi"/>
          <w:szCs w:val="22"/>
        </w:rPr>
      </w:pPr>
      <w:r w:rsidRPr="003A5009">
        <w:rPr>
          <w:rFonts w:asciiTheme="minorHAnsi" w:hAnsiTheme="minorHAnsi" w:cstheme="minorHAnsi"/>
          <w:szCs w:val="22"/>
        </w:rPr>
        <w:t xml:space="preserve">Sensacją pozostają liczne grafiki Rubensa, które znajdowały się w przeszłości we wrocławskich kolekcjach, a które po 1945 r. trafiły do Krakowa i Warszawy. Kolorytu prezentacji nadają lokalne adaptacje wzorców rubensowskich dokonane jeszcze w XVII w. przez tutejszych artystów, takich jak na przykład grafik David </w:t>
      </w:r>
      <w:proofErr w:type="spellStart"/>
      <w:r w:rsidRPr="003A5009">
        <w:rPr>
          <w:rFonts w:asciiTheme="minorHAnsi" w:hAnsiTheme="minorHAnsi" w:cstheme="minorHAnsi"/>
          <w:szCs w:val="22"/>
        </w:rPr>
        <w:t>Tscherning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 lub </w:t>
      </w:r>
      <w:r w:rsidR="00A1750F" w:rsidRPr="003A5009">
        <w:rPr>
          <w:rFonts w:asciiTheme="minorHAnsi" w:hAnsiTheme="minorHAnsi" w:cstheme="minorHAnsi"/>
          <w:szCs w:val="22"/>
        </w:rPr>
        <w:t xml:space="preserve">malarze </w:t>
      </w:r>
      <w:r w:rsidRPr="003A5009">
        <w:rPr>
          <w:rFonts w:asciiTheme="minorHAnsi" w:hAnsiTheme="minorHAnsi" w:cstheme="minorHAnsi"/>
          <w:szCs w:val="22"/>
        </w:rPr>
        <w:t xml:space="preserve">Martin </w:t>
      </w:r>
      <w:proofErr w:type="spellStart"/>
      <w:r w:rsidRPr="003A5009">
        <w:rPr>
          <w:rFonts w:asciiTheme="minorHAnsi" w:hAnsiTheme="minorHAnsi" w:cstheme="minorHAnsi"/>
          <w:szCs w:val="22"/>
        </w:rPr>
        <w:t>Lauterbach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 oraz Georg </w:t>
      </w:r>
      <w:proofErr w:type="spellStart"/>
      <w:r w:rsidRPr="003A5009">
        <w:rPr>
          <w:rFonts w:asciiTheme="minorHAnsi" w:hAnsiTheme="minorHAnsi" w:cstheme="minorHAnsi"/>
          <w:szCs w:val="22"/>
        </w:rPr>
        <w:t>Lichtenfels</w:t>
      </w:r>
      <w:proofErr w:type="spellEnd"/>
      <w:r w:rsidRPr="003A5009">
        <w:rPr>
          <w:rFonts w:asciiTheme="minorHAnsi" w:hAnsiTheme="minorHAnsi" w:cstheme="minorHAnsi"/>
          <w:szCs w:val="22"/>
        </w:rPr>
        <w:t xml:space="preserve"> </w:t>
      </w:r>
      <w:r w:rsidR="00D658C5" w:rsidRPr="003A5009">
        <w:rPr>
          <w:rFonts w:asciiTheme="minorHAnsi" w:hAnsiTheme="minorHAnsi" w:cstheme="minorHAnsi"/>
          <w:szCs w:val="22"/>
        </w:rPr>
        <w:t>st.</w:t>
      </w:r>
      <w:r w:rsidRPr="003A5009">
        <w:rPr>
          <w:rFonts w:asciiTheme="minorHAnsi" w:hAnsiTheme="minorHAnsi" w:cstheme="minorHAnsi"/>
          <w:szCs w:val="22"/>
        </w:rPr>
        <w:t xml:space="preserve"> </w:t>
      </w:r>
      <w:r w:rsidR="00AA04BC" w:rsidRPr="003A5009">
        <w:rPr>
          <w:rFonts w:asciiTheme="minorHAnsi" w:hAnsiTheme="minorHAnsi" w:cstheme="minorHAnsi"/>
          <w:szCs w:val="22"/>
        </w:rPr>
        <w:t xml:space="preserve">Nie zabraknie </w:t>
      </w:r>
      <w:r w:rsidR="00A1750F" w:rsidRPr="003A5009">
        <w:rPr>
          <w:rFonts w:asciiTheme="minorHAnsi" w:hAnsiTheme="minorHAnsi" w:cstheme="minorHAnsi"/>
          <w:szCs w:val="22"/>
        </w:rPr>
        <w:t xml:space="preserve">także </w:t>
      </w:r>
      <w:r w:rsidR="00AA04BC" w:rsidRPr="003A5009">
        <w:rPr>
          <w:rFonts w:asciiTheme="minorHAnsi" w:hAnsiTheme="minorHAnsi" w:cstheme="minorHAnsi"/>
          <w:szCs w:val="22"/>
        </w:rPr>
        <w:t xml:space="preserve">obrazów samego </w:t>
      </w:r>
      <w:r w:rsidR="00A1750F" w:rsidRPr="003A5009">
        <w:rPr>
          <w:rFonts w:asciiTheme="minorHAnsi" w:hAnsiTheme="minorHAnsi" w:cstheme="minorHAnsi"/>
          <w:szCs w:val="22"/>
        </w:rPr>
        <w:t xml:space="preserve">Michaela </w:t>
      </w:r>
      <w:proofErr w:type="spellStart"/>
      <w:r w:rsidR="00A1750F" w:rsidRPr="003A5009">
        <w:rPr>
          <w:rFonts w:asciiTheme="minorHAnsi" w:hAnsiTheme="minorHAnsi" w:cstheme="minorHAnsi"/>
          <w:szCs w:val="22"/>
        </w:rPr>
        <w:t>Willmanna</w:t>
      </w:r>
      <w:proofErr w:type="spellEnd"/>
      <w:r w:rsidR="00A1750F" w:rsidRPr="003A5009">
        <w:rPr>
          <w:rFonts w:asciiTheme="minorHAnsi" w:hAnsiTheme="minorHAnsi" w:cstheme="minorHAnsi"/>
          <w:szCs w:val="22"/>
        </w:rPr>
        <w:t>, któr</w:t>
      </w:r>
      <w:r w:rsidR="003A5009" w:rsidRPr="003A5009">
        <w:rPr>
          <w:rFonts w:asciiTheme="minorHAnsi" w:hAnsiTheme="minorHAnsi" w:cstheme="minorHAnsi"/>
          <w:szCs w:val="22"/>
        </w:rPr>
        <w:t xml:space="preserve">ego uznać można za </w:t>
      </w:r>
      <w:r w:rsidR="00A1750F" w:rsidRPr="003A5009">
        <w:rPr>
          <w:rFonts w:asciiTheme="minorHAnsi" w:hAnsiTheme="minorHAnsi" w:cstheme="minorHAnsi"/>
          <w:szCs w:val="22"/>
        </w:rPr>
        <w:t>najinteligentniejsz</w:t>
      </w:r>
      <w:r w:rsidR="003A5009" w:rsidRPr="003A5009">
        <w:rPr>
          <w:rFonts w:asciiTheme="minorHAnsi" w:hAnsiTheme="minorHAnsi" w:cstheme="minorHAnsi"/>
          <w:szCs w:val="22"/>
        </w:rPr>
        <w:t>ego</w:t>
      </w:r>
      <w:r w:rsidR="00A1750F" w:rsidRPr="003A5009">
        <w:rPr>
          <w:rFonts w:asciiTheme="minorHAnsi" w:hAnsiTheme="minorHAnsi" w:cstheme="minorHAnsi"/>
          <w:szCs w:val="22"/>
        </w:rPr>
        <w:t xml:space="preserve"> śląski</w:t>
      </w:r>
      <w:r w:rsidR="003A5009" w:rsidRPr="003A5009">
        <w:rPr>
          <w:rFonts w:asciiTheme="minorHAnsi" w:hAnsiTheme="minorHAnsi" w:cstheme="minorHAnsi"/>
          <w:szCs w:val="22"/>
        </w:rPr>
        <w:t>ego</w:t>
      </w:r>
      <w:r w:rsidR="00A1750F" w:rsidRPr="003A5009">
        <w:rPr>
          <w:rFonts w:asciiTheme="minorHAnsi" w:hAnsiTheme="minorHAnsi" w:cstheme="minorHAnsi"/>
          <w:szCs w:val="22"/>
        </w:rPr>
        <w:t xml:space="preserve"> naśladowc</w:t>
      </w:r>
      <w:r w:rsidR="003A5009" w:rsidRPr="003A5009">
        <w:rPr>
          <w:rFonts w:asciiTheme="minorHAnsi" w:hAnsiTheme="minorHAnsi" w:cstheme="minorHAnsi"/>
          <w:szCs w:val="22"/>
        </w:rPr>
        <w:t>ę</w:t>
      </w:r>
      <w:r w:rsidR="00A1750F" w:rsidRPr="003A5009">
        <w:rPr>
          <w:rFonts w:asciiTheme="minorHAnsi" w:hAnsiTheme="minorHAnsi" w:cstheme="minorHAnsi"/>
          <w:szCs w:val="22"/>
        </w:rPr>
        <w:t xml:space="preserve"> sztuki </w:t>
      </w:r>
      <w:r w:rsidR="00AA04BC" w:rsidRPr="003A5009">
        <w:rPr>
          <w:rFonts w:asciiTheme="minorHAnsi" w:hAnsiTheme="minorHAnsi" w:cstheme="minorHAnsi"/>
          <w:szCs w:val="22"/>
        </w:rPr>
        <w:t>Rubensa.</w:t>
      </w:r>
    </w:p>
    <w:p w14:paraId="27D1D5CA" w14:textId="77777777" w:rsidR="006E0559" w:rsidRPr="003A5009" w:rsidRDefault="006E0559" w:rsidP="006E0559">
      <w:pPr>
        <w:pStyle w:val="Zwykytekst"/>
        <w:jc w:val="both"/>
        <w:rPr>
          <w:rFonts w:asciiTheme="minorHAnsi" w:hAnsiTheme="minorHAnsi" w:cstheme="minorHAnsi"/>
          <w:szCs w:val="22"/>
        </w:rPr>
      </w:pPr>
    </w:p>
    <w:p w14:paraId="38037416" w14:textId="37B3A0FB" w:rsidR="00941195" w:rsidRPr="003A5009" w:rsidRDefault="00AA04BC" w:rsidP="00941195">
      <w:pPr>
        <w:pStyle w:val="Zwykytekst"/>
        <w:jc w:val="both"/>
        <w:rPr>
          <w:rFonts w:asciiTheme="minorHAnsi" w:hAnsiTheme="minorHAnsi" w:cstheme="minorHAnsi"/>
          <w:szCs w:val="22"/>
        </w:rPr>
      </w:pPr>
      <w:r w:rsidRPr="003A5009">
        <w:rPr>
          <w:rFonts w:asciiTheme="minorHAnsi" w:hAnsiTheme="minorHAnsi" w:cstheme="minorHAnsi"/>
          <w:szCs w:val="22"/>
        </w:rPr>
        <w:t xml:space="preserve">Podczas przygotowań do wystawy dokonano nowych odkryć – w czasie przeprowadzanej w Muzeum Narodowym we Wrocławiu </w:t>
      </w:r>
      <w:r w:rsidR="00A6143B" w:rsidRPr="003A5009">
        <w:rPr>
          <w:rFonts w:asciiTheme="minorHAnsi" w:hAnsiTheme="minorHAnsi" w:cstheme="minorHAnsi"/>
          <w:szCs w:val="22"/>
        </w:rPr>
        <w:t xml:space="preserve">konserwacji obrazu </w:t>
      </w:r>
      <w:r w:rsidR="00A6143B" w:rsidRPr="003A5009">
        <w:rPr>
          <w:rFonts w:asciiTheme="minorHAnsi" w:hAnsiTheme="minorHAnsi" w:cstheme="minorHAnsi"/>
          <w:i/>
          <w:iCs/>
          <w:szCs w:val="22"/>
        </w:rPr>
        <w:t>Wizja św. Alojzego</w:t>
      </w:r>
      <w:r w:rsidR="00A6143B" w:rsidRPr="003A5009">
        <w:rPr>
          <w:rFonts w:asciiTheme="minorHAnsi" w:hAnsiTheme="minorHAnsi" w:cstheme="minorHAnsi"/>
          <w:szCs w:val="22"/>
        </w:rPr>
        <w:t xml:space="preserve"> z kościoła św. Anny w Gliwicach Łabędach</w:t>
      </w:r>
      <w:r w:rsidR="001B670F" w:rsidRPr="003A5009">
        <w:rPr>
          <w:rFonts w:asciiTheme="minorHAnsi" w:hAnsiTheme="minorHAnsi" w:cstheme="minorHAnsi"/>
          <w:szCs w:val="22"/>
        </w:rPr>
        <w:t xml:space="preserve"> </w:t>
      </w:r>
      <w:r w:rsidR="00E33EE1" w:rsidRPr="003A5009">
        <w:rPr>
          <w:rFonts w:asciiTheme="minorHAnsi" w:hAnsiTheme="minorHAnsi" w:cstheme="minorHAnsi"/>
          <w:szCs w:val="22"/>
        </w:rPr>
        <w:t xml:space="preserve">odkryto </w:t>
      </w:r>
      <w:r w:rsidR="006E0559" w:rsidRPr="003A5009">
        <w:rPr>
          <w:rFonts w:asciiTheme="minorHAnsi" w:hAnsiTheme="minorHAnsi" w:cstheme="minorHAnsi"/>
          <w:szCs w:val="22"/>
        </w:rPr>
        <w:t>sygnatur</w:t>
      </w:r>
      <w:r w:rsidR="00941195" w:rsidRPr="003A5009">
        <w:rPr>
          <w:rFonts w:asciiTheme="minorHAnsi" w:hAnsiTheme="minorHAnsi" w:cstheme="minorHAnsi"/>
          <w:szCs w:val="22"/>
        </w:rPr>
        <w:t>ę</w:t>
      </w:r>
      <w:r w:rsidR="006E0559" w:rsidRPr="003A5009">
        <w:rPr>
          <w:rFonts w:asciiTheme="minorHAnsi" w:hAnsiTheme="minorHAnsi" w:cstheme="minorHAnsi"/>
          <w:szCs w:val="22"/>
        </w:rPr>
        <w:t xml:space="preserve"> P.H. </w:t>
      </w:r>
      <w:proofErr w:type="spellStart"/>
      <w:r w:rsidR="006E0559" w:rsidRPr="003A5009">
        <w:rPr>
          <w:rFonts w:asciiTheme="minorHAnsi" w:hAnsiTheme="minorHAnsi" w:cstheme="minorHAnsi"/>
          <w:szCs w:val="22"/>
        </w:rPr>
        <w:t>Francka</w:t>
      </w:r>
      <w:proofErr w:type="spellEnd"/>
      <w:r w:rsidR="006E0559" w:rsidRPr="003A5009">
        <w:rPr>
          <w:rFonts w:asciiTheme="minorHAnsi" w:hAnsiTheme="minorHAnsi" w:cstheme="minorHAnsi"/>
          <w:szCs w:val="22"/>
        </w:rPr>
        <w:t xml:space="preserve"> – artysty czynnego ok. 1650 r., a wywodzącego się z</w:t>
      </w:r>
      <w:r w:rsidR="003A5009" w:rsidRPr="003A5009">
        <w:rPr>
          <w:rFonts w:asciiTheme="minorHAnsi" w:hAnsiTheme="minorHAnsi" w:cstheme="minorHAnsi"/>
          <w:szCs w:val="22"/>
        </w:rPr>
        <w:t> </w:t>
      </w:r>
      <w:r w:rsidR="006E0559" w:rsidRPr="003A5009">
        <w:rPr>
          <w:rFonts w:asciiTheme="minorHAnsi" w:hAnsiTheme="minorHAnsi" w:cstheme="minorHAnsi"/>
          <w:szCs w:val="22"/>
        </w:rPr>
        <w:t>warsztatu Rubensa</w:t>
      </w:r>
      <w:r w:rsidR="00A6143B" w:rsidRPr="003A5009">
        <w:rPr>
          <w:rFonts w:asciiTheme="minorHAnsi" w:hAnsiTheme="minorHAnsi" w:cstheme="minorHAnsi"/>
          <w:szCs w:val="22"/>
        </w:rPr>
        <w:t xml:space="preserve">. Wystawa stała się też okazją do nowych zakupów i powiększenia </w:t>
      </w:r>
      <w:r w:rsidRPr="003A5009">
        <w:rPr>
          <w:rFonts w:asciiTheme="minorHAnsi" w:hAnsiTheme="minorHAnsi" w:cstheme="minorHAnsi"/>
          <w:szCs w:val="22"/>
        </w:rPr>
        <w:t xml:space="preserve">muzealnej </w:t>
      </w:r>
      <w:r w:rsidR="00A6143B" w:rsidRPr="003A5009">
        <w:rPr>
          <w:rFonts w:asciiTheme="minorHAnsi" w:hAnsiTheme="minorHAnsi" w:cstheme="minorHAnsi"/>
          <w:szCs w:val="22"/>
        </w:rPr>
        <w:t xml:space="preserve">kolekcji. </w:t>
      </w:r>
      <w:r w:rsidR="00941195" w:rsidRPr="003A5009">
        <w:rPr>
          <w:rFonts w:asciiTheme="minorHAnsi" w:hAnsiTheme="minorHAnsi" w:cstheme="minorHAnsi"/>
          <w:szCs w:val="22"/>
        </w:rPr>
        <w:t xml:space="preserve">Takimi szczególnymi nabytkami Muzeum Narodowego we Wrocławiu w ostatnich dwóch latach stały się własnoręcznie wykonane </w:t>
      </w:r>
      <w:r w:rsidR="003A5009" w:rsidRPr="003A5009">
        <w:rPr>
          <w:rFonts w:asciiTheme="minorHAnsi" w:hAnsiTheme="minorHAnsi" w:cstheme="minorHAnsi"/>
          <w:szCs w:val="22"/>
        </w:rPr>
        <w:t xml:space="preserve">przez Rubensa – </w:t>
      </w:r>
      <w:r w:rsidR="00941195" w:rsidRPr="003A5009">
        <w:rPr>
          <w:rFonts w:asciiTheme="minorHAnsi" w:hAnsiTheme="minorHAnsi" w:cstheme="minorHAnsi"/>
          <w:szCs w:val="22"/>
        </w:rPr>
        <w:t xml:space="preserve">a powstało takowych zaledwie </w:t>
      </w:r>
      <w:r w:rsidR="003A5009" w:rsidRPr="003A5009">
        <w:rPr>
          <w:rFonts w:asciiTheme="minorHAnsi" w:hAnsiTheme="minorHAnsi" w:cstheme="minorHAnsi"/>
          <w:szCs w:val="22"/>
        </w:rPr>
        <w:t>kilka do kilkunastu –</w:t>
      </w:r>
      <w:r w:rsidR="00941195" w:rsidRPr="003A5009">
        <w:rPr>
          <w:rFonts w:asciiTheme="minorHAnsi" w:hAnsiTheme="minorHAnsi" w:cstheme="minorHAnsi"/>
          <w:szCs w:val="22"/>
        </w:rPr>
        <w:t xml:space="preserve"> matryce graficzne do rycin z przedstawieniami </w:t>
      </w:r>
      <w:r w:rsidR="00941195" w:rsidRPr="003A5009">
        <w:rPr>
          <w:rFonts w:asciiTheme="minorHAnsi" w:hAnsiTheme="minorHAnsi" w:cstheme="minorHAnsi"/>
          <w:i/>
          <w:szCs w:val="22"/>
        </w:rPr>
        <w:t>Staruszki ze świecą i młodzieńcem</w:t>
      </w:r>
      <w:r w:rsidR="00941195" w:rsidRPr="003A5009">
        <w:rPr>
          <w:rFonts w:asciiTheme="minorHAnsi" w:hAnsiTheme="minorHAnsi" w:cstheme="minorHAnsi"/>
          <w:szCs w:val="22"/>
        </w:rPr>
        <w:t xml:space="preserve"> oraz </w:t>
      </w:r>
      <w:r w:rsidR="00941195" w:rsidRPr="003A5009">
        <w:rPr>
          <w:rFonts w:asciiTheme="minorHAnsi" w:hAnsiTheme="minorHAnsi" w:cstheme="minorHAnsi"/>
          <w:i/>
          <w:szCs w:val="22"/>
        </w:rPr>
        <w:t>Koronacją św. Katarzyny</w:t>
      </w:r>
      <w:r w:rsidR="00941195" w:rsidRPr="003A5009">
        <w:rPr>
          <w:rFonts w:asciiTheme="minorHAnsi" w:hAnsiTheme="minorHAnsi" w:cstheme="minorHAnsi"/>
          <w:szCs w:val="22"/>
        </w:rPr>
        <w:t>.</w:t>
      </w:r>
    </w:p>
    <w:p w14:paraId="77893154" w14:textId="77777777" w:rsidR="006E0559" w:rsidRPr="003A5009" w:rsidRDefault="006E0559" w:rsidP="006E0559">
      <w:pPr>
        <w:pStyle w:val="Zwykytekst"/>
        <w:jc w:val="both"/>
        <w:rPr>
          <w:rFonts w:asciiTheme="minorHAnsi" w:hAnsiTheme="minorHAnsi" w:cstheme="minorHAnsi"/>
          <w:szCs w:val="22"/>
        </w:rPr>
      </w:pPr>
    </w:p>
    <w:p w14:paraId="65364C57" w14:textId="0F3B61D6" w:rsidR="00066919" w:rsidRPr="003A5009" w:rsidRDefault="00ED511F" w:rsidP="009B2881">
      <w:pPr>
        <w:pStyle w:val="NormalnyWeb"/>
        <w:spacing w:before="0" w:beforeAutospacing="0" w:after="16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A5009">
        <w:rPr>
          <w:rFonts w:asciiTheme="minorHAnsi" w:hAnsiTheme="minorHAnsi" w:cstheme="minorHAnsi"/>
          <w:sz w:val="22"/>
          <w:szCs w:val="22"/>
        </w:rPr>
        <w:t xml:space="preserve">Ważnym </w:t>
      </w:r>
      <w:r w:rsidR="006138C6" w:rsidRPr="003A5009">
        <w:rPr>
          <w:rFonts w:asciiTheme="minorHAnsi" w:hAnsiTheme="minorHAnsi" w:cstheme="minorHAnsi"/>
          <w:sz w:val="22"/>
          <w:szCs w:val="22"/>
        </w:rPr>
        <w:t>celem</w:t>
      </w:r>
      <w:r w:rsidR="001B67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6138C6" w:rsidRPr="003A5009">
        <w:rPr>
          <w:rFonts w:asciiTheme="minorHAnsi" w:hAnsiTheme="minorHAnsi" w:cstheme="minorHAnsi"/>
          <w:sz w:val="22"/>
          <w:szCs w:val="22"/>
        </w:rPr>
        <w:t>ekspozycji</w:t>
      </w:r>
      <w:r w:rsidR="001B67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3A5009" w:rsidRPr="003A5009">
        <w:rPr>
          <w:rFonts w:asciiTheme="minorHAnsi" w:hAnsiTheme="minorHAnsi" w:cstheme="minorHAnsi"/>
          <w:sz w:val="22"/>
          <w:szCs w:val="22"/>
        </w:rPr>
        <w:t>jest</w:t>
      </w:r>
      <w:r w:rsidR="001B67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AA04BC" w:rsidRPr="003A5009">
        <w:rPr>
          <w:rFonts w:asciiTheme="minorHAnsi" w:hAnsiTheme="minorHAnsi" w:cstheme="minorHAnsi"/>
          <w:sz w:val="22"/>
          <w:szCs w:val="22"/>
        </w:rPr>
        <w:t>również</w:t>
      </w:r>
      <w:r w:rsidR="001B67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082346" w:rsidRPr="003A5009">
        <w:rPr>
          <w:rFonts w:asciiTheme="minorHAnsi" w:hAnsiTheme="minorHAnsi" w:cstheme="minorHAnsi"/>
          <w:sz w:val="22"/>
          <w:szCs w:val="22"/>
        </w:rPr>
        <w:t xml:space="preserve">zwrócenie uwagi na skomplikowane losy dawnych kolekcji śląskich. </w:t>
      </w:r>
      <w:r w:rsidR="004E58D9" w:rsidRPr="003A5009">
        <w:rPr>
          <w:rFonts w:asciiTheme="minorHAnsi" w:hAnsiTheme="minorHAnsi" w:cstheme="minorHAnsi"/>
          <w:sz w:val="22"/>
          <w:szCs w:val="22"/>
        </w:rPr>
        <w:t>Dzięki wystawie zwiedzający pozna</w:t>
      </w:r>
      <w:r w:rsidR="003A5009" w:rsidRPr="003A5009">
        <w:rPr>
          <w:rFonts w:asciiTheme="minorHAnsi" w:hAnsiTheme="minorHAnsi" w:cstheme="minorHAnsi"/>
          <w:sz w:val="22"/>
          <w:szCs w:val="22"/>
        </w:rPr>
        <w:t xml:space="preserve">ć mogą losy </w:t>
      </w:r>
      <w:r w:rsidR="002670B9" w:rsidRPr="003A5009">
        <w:rPr>
          <w:rFonts w:asciiTheme="minorHAnsi" w:hAnsiTheme="minorHAnsi" w:cstheme="minorHAnsi"/>
          <w:sz w:val="22"/>
          <w:szCs w:val="22"/>
        </w:rPr>
        <w:t xml:space="preserve">m.in. </w:t>
      </w:r>
      <w:r w:rsidR="004E58D9" w:rsidRPr="003A5009">
        <w:rPr>
          <w:rFonts w:asciiTheme="minorHAnsi" w:hAnsiTheme="minorHAnsi" w:cstheme="minorHAnsi"/>
          <w:sz w:val="22"/>
          <w:szCs w:val="22"/>
        </w:rPr>
        <w:t>pałacu w Brze</w:t>
      </w:r>
      <w:r w:rsidR="00066919" w:rsidRPr="003A5009">
        <w:rPr>
          <w:rFonts w:asciiTheme="minorHAnsi" w:hAnsiTheme="minorHAnsi" w:cstheme="minorHAnsi"/>
          <w:sz w:val="22"/>
          <w:szCs w:val="22"/>
        </w:rPr>
        <w:t xml:space="preserve">zince koło Oleśnicy, po którym </w:t>
      </w:r>
      <w:r w:rsidR="00AA04BC" w:rsidRPr="003A5009">
        <w:rPr>
          <w:rFonts w:asciiTheme="minorHAnsi" w:hAnsiTheme="minorHAnsi" w:cstheme="minorHAnsi"/>
          <w:sz w:val="22"/>
          <w:szCs w:val="22"/>
        </w:rPr>
        <w:t xml:space="preserve">do </w:t>
      </w:r>
      <w:r w:rsidR="00066919" w:rsidRPr="003A5009">
        <w:rPr>
          <w:rFonts w:asciiTheme="minorHAnsi" w:hAnsiTheme="minorHAnsi" w:cstheme="minorHAnsi"/>
          <w:sz w:val="22"/>
          <w:szCs w:val="22"/>
        </w:rPr>
        <w:t xml:space="preserve">dziś pozostała tylko ruina. Przed II wojną światową należał do rodziny </w:t>
      </w:r>
      <w:r w:rsidR="00A1750F" w:rsidRPr="003A5009">
        <w:rPr>
          <w:rFonts w:asciiTheme="minorHAnsi" w:hAnsiTheme="minorHAnsi" w:cstheme="minorHAnsi"/>
          <w:sz w:val="22"/>
          <w:szCs w:val="22"/>
        </w:rPr>
        <w:t xml:space="preserve">von </w:t>
      </w:r>
      <w:proofErr w:type="spellStart"/>
      <w:r w:rsidR="00A1750F" w:rsidRPr="003A5009">
        <w:rPr>
          <w:rFonts w:asciiTheme="minorHAnsi" w:hAnsiTheme="minorHAnsi" w:cstheme="minorHAnsi"/>
          <w:sz w:val="22"/>
          <w:szCs w:val="22"/>
        </w:rPr>
        <w:t>Kospoth</w:t>
      </w:r>
      <w:proofErr w:type="spellEnd"/>
      <w:r w:rsidR="003A5009" w:rsidRPr="003A5009">
        <w:rPr>
          <w:rFonts w:asciiTheme="minorHAnsi" w:hAnsiTheme="minorHAnsi" w:cstheme="minorHAnsi"/>
          <w:sz w:val="22"/>
          <w:szCs w:val="22"/>
        </w:rPr>
        <w:t xml:space="preserve"> –</w:t>
      </w:r>
      <w:r w:rsidR="00066919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3A5009" w:rsidRPr="003A5009">
        <w:rPr>
          <w:rFonts w:asciiTheme="minorHAnsi" w:hAnsiTheme="minorHAnsi" w:cstheme="minorHAnsi"/>
          <w:sz w:val="22"/>
          <w:szCs w:val="22"/>
        </w:rPr>
        <w:t xml:space="preserve">właścicieli </w:t>
      </w:r>
      <w:r w:rsidR="00066919" w:rsidRPr="003A5009">
        <w:rPr>
          <w:rFonts w:asciiTheme="minorHAnsi" w:hAnsiTheme="minorHAnsi" w:cstheme="minorHAnsi"/>
          <w:sz w:val="22"/>
          <w:szCs w:val="22"/>
        </w:rPr>
        <w:t>imponując</w:t>
      </w:r>
      <w:r w:rsidR="003A5009" w:rsidRPr="003A5009">
        <w:rPr>
          <w:rFonts w:asciiTheme="minorHAnsi" w:hAnsiTheme="minorHAnsi" w:cstheme="minorHAnsi"/>
          <w:sz w:val="22"/>
          <w:szCs w:val="22"/>
        </w:rPr>
        <w:t>ej</w:t>
      </w:r>
      <w:r w:rsidR="00066919" w:rsidRPr="003A5009">
        <w:rPr>
          <w:rFonts w:asciiTheme="minorHAnsi" w:hAnsiTheme="minorHAnsi" w:cstheme="minorHAnsi"/>
          <w:sz w:val="22"/>
          <w:szCs w:val="22"/>
        </w:rPr>
        <w:t xml:space="preserve"> kolekcj</w:t>
      </w:r>
      <w:r w:rsidR="003A5009" w:rsidRPr="003A5009">
        <w:rPr>
          <w:rFonts w:asciiTheme="minorHAnsi" w:hAnsiTheme="minorHAnsi" w:cstheme="minorHAnsi"/>
          <w:sz w:val="22"/>
          <w:szCs w:val="22"/>
        </w:rPr>
        <w:t>i</w:t>
      </w:r>
      <w:r w:rsidR="00066919" w:rsidRPr="003A5009">
        <w:rPr>
          <w:rFonts w:asciiTheme="minorHAnsi" w:hAnsiTheme="minorHAnsi" w:cstheme="minorHAnsi"/>
          <w:sz w:val="22"/>
          <w:szCs w:val="22"/>
        </w:rPr>
        <w:t xml:space="preserve"> dzieł sztuki. Pochodzący z niej o</w:t>
      </w:r>
      <w:r w:rsidR="009B2881" w:rsidRPr="003A5009">
        <w:rPr>
          <w:rFonts w:asciiTheme="minorHAnsi" w:hAnsiTheme="minorHAnsi" w:cstheme="minorHAnsi"/>
          <w:sz w:val="22"/>
          <w:szCs w:val="22"/>
        </w:rPr>
        <w:t xml:space="preserve">braz Rubensa </w:t>
      </w:r>
      <w:r w:rsidR="009B2881" w:rsidRPr="003A5009">
        <w:rPr>
          <w:rFonts w:asciiTheme="minorHAnsi" w:hAnsiTheme="minorHAnsi" w:cstheme="minorHAnsi"/>
          <w:i/>
          <w:sz w:val="22"/>
          <w:szCs w:val="22"/>
        </w:rPr>
        <w:t xml:space="preserve">Święta Rodzina </w:t>
      </w:r>
      <w:r w:rsidRPr="003A5009">
        <w:rPr>
          <w:rFonts w:asciiTheme="minorHAnsi" w:hAnsiTheme="minorHAnsi" w:cstheme="minorHAnsi"/>
          <w:i/>
          <w:sz w:val="22"/>
          <w:szCs w:val="22"/>
        </w:rPr>
        <w:t>z</w:t>
      </w:r>
      <w:r w:rsidR="003A5009" w:rsidRPr="003A5009">
        <w:rPr>
          <w:rFonts w:asciiTheme="minorHAnsi" w:hAnsiTheme="minorHAnsi" w:cstheme="minorHAnsi"/>
          <w:i/>
          <w:sz w:val="22"/>
          <w:szCs w:val="22"/>
        </w:rPr>
        <w:t> </w:t>
      </w:r>
      <w:r w:rsidR="009B2881" w:rsidRPr="003A5009">
        <w:rPr>
          <w:rFonts w:asciiTheme="minorHAnsi" w:hAnsiTheme="minorHAnsi" w:cstheme="minorHAnsi"/>
          <w:i/>
          <w:sz w:val="22"/>
          <w:szCs w:val="22"/>
        </w:rPr>
        <w:t>gołębicą</w:t>
      </w:r>
      <w:r w:rsidR="00066919" w:rsidRPr="003A5009">
        <w:rPr>
          <w:rFonts w:asciiTheme="minorHAnsi" w:hAnsiTheme="minorHAnsi" w:cstheme="minorHAnsi"/>
          <w:sz w:val="22"/>
          <w:szCs w:val="22"/>
        </w:rPr>
        <w:t>, którego reprodukcja uży</w:t>
      </w:r>
      <w:r w:rsidR="00BD3EC1" w:rsidRPr="003A5009">
        <w:rPr>
          <w:rFonts w:asciiTheme="minorHAnsi" w:hAnsiTheme="minorHAnsi" w:cstheme="minorHAnsi"/>
          <w:sz w:val="22"/>
          <w:szCs w:val="22"/>
        </w:rPr>
        <w:t>t</w:t>
      </w:r>
      <w:r w:rsidR="00066919" w:rsidRPr="003A5009">
        <w:rPr>
          <w:rFonts w:asciiTheme="minorHAnsi" w:hAnsiTheme="minorHAnsi" w:cstheme="minorHAnsi"/>
          <w:sz w:val="22"/>
          <w:szCs w:val="22"/>
        </w:rPr>
        <w:t xml:space="preserve">a została do promocji wystawy, obecnie jest własnością </w:t>
      </w:r>
      <w:proofErr w:type="spellStart"/>
      <w:r w:rsidR="009B2881" w:rsidRPr="003A5009">
        <w:rPr>
          <w:rFonts w:asciiTheme="minorHAnsi" w:hAnsiTheme="minorHAnsi" w:cstheme="minorHAnsi"/>
          <w:sz w:val="22"/>
          <w:szCs w:val="22"/>
        </w:rPr>
        <w:t>County</w:t>
      </w:r>
      <w:proofErr w:type="spellEnd"/>
      <w:r w:rsidR="009B2881" w:rsidRPr="003A5009">
        <w:rPr>
          <w:rFonts w:asciiTheme="minorHAnsi" w:hAnsiTheme="minorHAnsi" w:cstheme="minorHAnsi"/>
          <w:sz w:val="22"/>
          <w:szCs w:val="22"/>
        </w:rPr>
        <w:t xml:space="preserve"> Museum of Art w Los Angeles</w:t>
      </w:r>
      <w:r w:rsidR="00066919" w:rsidRPr="003A5009">
        <w:rPr>
          <w:rFonts w:asciiTheme="minorHAnsi" w:hAnsiTheme="minorHAnsi" w:cstheme="minorHAnsi"/>
          <w:sz w:val="22"/>
          <w:szCs w:val="22"/>
        </w:rPr>
        <w:t>.</w:t>
      </w:r>
    </w:p>
    <w:p w14:paraId="6F1B83F0" w14:textId="6259CCEC" w:rsidR="004E58D9" w:rsidRPr="003A5009" w:rsidRDefault="009B2881" w:rsidP="009B2881">
      <w:pPr>
        <w:pStyle w:val="NormalnyWeb"/>
        <w:spacing w:before="0" w:beforeAutospacing="0" w:after="16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A5009">
        <w:rPr>
          <w:rFonts w:asciiTheme="minorHAnsi" w:hAnsiTheme="minorHAnsi" w:cstheme="minorHAnsi"/>
          <w:sz w:val="22"/>
          <w:szCs w:val="22"/>
        </w:rPr>
        <w:t>Największ</w:t>
      </w:r>
      <w:r w:rsidR="002670B9" w:rsidRPr="003A5009">
        <w:rPr>
          <w:rFonts w:asciiTheme="minorHAnsi" w:hAnsiTheme="minorHAnsi" w:cstheme="minorHAnsi"/>
          <w:sz w:val="22"/>
          <w:szCs w:val="22"/>
        </w:rPr>
        <w:t>e</w:t>
      </w:r>
      <w:r w:rsidR="001B67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2670B9" w:rsidRPr="003A5009">
        <w:rPr>
          <w:rFonts w:asciiTheme="minorHAnsi" w:hAnsiTheme="minorHAnsi" w:cstheme="minorHAnsi"/>
          <w:sz w:val="22"/>
          <w:szCs w:val="22"/>
        </w:rPr>
        <w:t>dzieło</w:t>
      </w:r>
      <w:r w:rsidRPr="003A5009">
        <w:rPr>
          <w:rFonts w:asciiTheme="minorHAnsi" w:hAnsiTheme="minorHAnsi" w:cstheme="minorHAnsi"/>
          <w:sz w:val="22"/>
          <w:szCs w:val="22"/>
        </w:rPr>
        <w:t xml:space="preserve"> z </w:t>
      </w:r>
      <w:r w:rsidR="002670B9" w:rsidRPr="003A5009">
        <w:rPr>
          <w:rFonts w:asciiTheme="minorHAnsi" w:hAnsiTheme="minorHAnsi" w:cstheme="minorHAnsi"/>
          <w:sz w:val="22"/>
          <w:szCs w:val="22"/>
        </w:rPr>
        <w:t>Brzezinki</w:t>
      </w:r>
      <w:r w:rsidR="001B67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4E58D9" w:rsidRPr="003A5009">
        <w:rPr>
          <w:rFonts w:asciiTheme="minorHAnsi" w:hAnsiTheme="minorHAnsi" w:cstheme="minorHAnsi"/>
          <w:sz w:val="22"/>
          <w:szCs w:val="22"/>
        </w:rPr>
        <w:t xml:space="preserve">– </w:t>
      </w:r>
      <w:r w:rsidR="003534EB" w:rsidRPr="003A5009">
        <w:rPr>
          <w:rFonts w:asciiTheme="minorHAnsi" w:hAnsiTheme="minorHAnsi" w:cstheme="minorHAnsi"/>
          <w:sz w:val="22"/>
          <w:szCs w:val="22"/>
        </w:rPr>
        <w:t>barokowy</w:t>
      </w:r>
      <w:r w:rsidR="001B67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4E58D9" w:rsidRPr="003A5009">
        <w:rPr>
          <w:rFonts w:asciiTheme="minorHAnsi" w:hAnsiTheme="minorHAnsi" w:cstheme="minorHAnsi"/>
          <w:sz w:val="22"/>
          <w:szCs w:val="22"/>
        </w:rPr>
        <w:t>plafon</w:t>
      </w:r>
      <w:r w:rsidR="00A1750F" w:rsidRPr="003A5009">
        <w:rPr>
          <w:rFonts w:asciiTheme="minorHAnsi" w:hAnsiTheme="minorHAnsi" w:cstheme="minorHAnsi"/>
          <w:sz w:val="22"/>
          <w:szCs w:val="22"/>
        </w:rPr>
        <w:t xml:space="preserve"> z przedstawieniem </w:t>
      </w:r>
      <w:r w:rsidR="00A1750F" w:rsidRPr="003A5009">
        <w:rPr>
          <w:rFonts w:asciiTheme="minorHAnsi" w:hAnsiTheme="minorHAnsi" w:cstheme="minorHAnsi"/>
          <w:i/>
          <w:sz w:val="22"/>
          <w:szCs w:val="22"/>
        </w:rPr>
        <w:t>Apolla jako przewodnika muzykujących Muz</w:t>
      </w:r>
      <w:r w:rsidR="00A175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CE3A43" w:rsidRPr="003A5009">
        <w:rPr>
          <w:rFonts w:asciiTheme="minorHAnsi" w:hAnsiTheme="minorHAnsi" w:cstheme="minorHAnsi"/>
          <w:sz w:val="22"/>
          <w:szCs w:val="22"/>
        </w:rPr>
        <w:t xml:space="preserve">autorstwa rozkochanego w Rubensie i pochodzącego także z Antwerpii malarza Johanna Franza de </w:t>
      </w:r>
      <w:proofErr w:type="spellStart"/>
      <w:r w:rsidR="00CE3A43" w:rsidRPr="003A5009">
        <w:rPr>
          <w:rFonts w:asciiTheme="minorHAnsi" w:hAnsiTheme="minorHAnsi" w:cstheme="minorHAnsi"/>
          <w:sz w:val="22"/>
          <w:szCs w:val="22"/>
        </w:rPr>
        <w:t>Backera</w:t>
      </w:r>
      <w:proofErr w:type="spellEnd"/>
      <w:r w:rsidR="00A1750F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2670B9" w:rsidRPr="003A5009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="004E58D9" w:rsidRPr="003A5009">
        <w:rPr>
          <w:rFonts w:asciiTheme="minorHAnsi" w:hAnsiTheme="minorHAnsi" w:cstheme="minorHAnsi"/>
          <w:iCs/>
          <w:sz w:val="22"/>
          <w:szCs w:val="22"/>
        </w:rPr>
        <w:t xml:space="preserve">szczęśliwie </w:t>
      </w:r>
      <w:r w:rsidR="00066919" w:rsidRPr="003A5009">
        <w:rPr>
          <w:rFonts w:asciiTheme="minorHAnsi" w:hAnsiTheme="minorHAnsi" w:cstheme="minorHAnsi"/>
          <w:iCs/>
          <w:sz w:val="22"/>
          <w:szCs w:val="22"/>
        </w:rPr>
        <w:t>został</w:t>
      </w:r>
      <w:r w:rsidR="00BD3EC1" w:rsidRPr="003A5009">
        <w:rPr>
          <w:rFonts w:asciiTheme="minorHAnsi" w:hAnsiTheme="minorHAnsi" w:cstheme="minorHAnsi"/>
          <w:iCs/>
          <w:sz w:val="22"/>
          <w:szCs w:val="22"/>
        </w:rPr>
        <w:t>o</w:t>
      </w:r>
      <w:r w:rsidR="001B670F" w:rsidRPr="003A500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E3A43" w:rsidRPr="003A5009">
        <w:rPr>
          <w:rFonts w:asciiTheme="minorHAnsi" w:hAnsiTheme="minorHAnsi" w:cstheme="minorHAnsi"/>
          <w:iCs/>
          <w:sz w:val="22"/>
          <w:szCs w:val="22"/>
        </w:rPr>
        <w:t>po wojnie</w:t>
      </w:r>
      <w:r w:rsidR="001B670F" w:rsidRPr="003A500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66919" w:rsidRPr="003A5009">
        <w:rPr>
          <w:rFonts w:asciiTheme="minorHAnsi" w:hAnsiTheme="minorHAnsi" w:cstheme="minorHAnsi"/>
          <w:iCs/>
          <w:sz w:val="22"/>
          <w:szCs w:val="22"/>
        </w:rPr>
        <w:t>zabezpieczon</w:t>
      </w:r>
      <w:r w:rsidR="002670B9" w:rsidRPr="003A5009">
        <w:rPr>
          <w:rFonts w:asciiTheme="minorHAnsi" w:hAnsiTheme="minorHAnsi" w:cstheme="minorHAnsi"/>
          <w:iCs/>
          <w:sz w:val="22"/>
          <w:szCs w:val="22"/>
        </w:rPr>
        <w:t>e</w:t>
      </w:r>
      <w:r w:rsidR="004E58D9" w:rsidRPr="003A5009">
        <w:rPr>
          <w:rFonts w:asciiTheme="minorHAnsi" w:hAnsiTheme="minorHAnsi" w:cstheme="minorHAnsi"/>
          <w:iCs/>
          <w:sz w:val="22"/>
          <w:szCs w:val="22"/>
        </w:rPr>
        <w:t xml:space="preserve"> i</w:t>
      </w:r>
      <w:r w:rsidR="00DE3F2B" w:rsidRPr="003A5009">
        <w:rPr>
          <w:rFonts w:asciiTheme="minorHAnsi" w:hAnsiTheme="minorHAnsi" w:cstheme="minorHAnsi"/>
          <w:iCs/>
          <w:sz w:val="22"/>
          <w:szCs w:val="22"/>
        </w:rPr>
        <w:t xml:space="preserve"> przekazan</w:t>
      </w:r>
      <w:r w:rsidR="002670B9" w:rsidRPr="003A5009">
        <w:rPr>
          <w:rFonts w:asciiTheme="minorHAnsi" w:hAnsiTheme="minorHAnsi" w:cstheme="minorHAnsi"/>
          <w:iCs/>
          <w:sz w:val="22"/>
          <w:szCs w:val="22"/>
        </w:rPr>
        <w:t>e</w:t>
      </w:r>
      <w:r w:rsidR="00DE3F2B" w:rsidRPr="003A5009">
        <w:rPr>
          <w:rFonts w:asciiTheme="minorHAnsi" w:hAnsiTheme="minorHAnsi" w:cstheme="minorHAnsi"/>
          <w:iCs/>
          <w:sz w:val="22"/>
          <w:szCs w:val="22"/>
        </w:rPr>
        <w:t xml:space="preserve"> do</w:t>
      </w:r>
      <w:r w:rsidR="00B52CBB" w:rsidRPr="003A500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4E58D9" w:rsidRPr="003A5009">
        <w:rPr>
          <w:rFonts w:asciiTheme="minorHAnsi" w:hAnsiTheme="minorHAnsi" w:cstheme="minorHAnsi"/>
          <w:iCs/>
          <w:sz w:val="22"/>
          <w:szCs w:val="22"/>
        </w:rPr>
        <w:t>zbior</w:t>
      </w:r>
      <w:r w:rsidR="00DE3F2B" w:rsidRPr="003A5009">
        <w:rPr>
          <w:rFonts w:asciiTheme="minorHAnsi" w:hAnsiTheme="minorHAnsi" w:cstheme="minorHAnsi"/>
          <w:iCs/>
          <w:sz w:val="22"/>
          <w:szCs w:val="22"/>
        </w:rPr>
        <w:t>ów</w:t>
      </w:r>
      <w:r w:rsidR="00B52CBB" w:rsidRPr="003A500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3A5009">
        <w:rPr>
          <w:rFonts w:asciiTheme="minorHAnsi" w:hAnsiTheme="minorHAnsi" w:cstheme="minorHAnsi"/>
          <w:sz w:val="22"/>
          <w:szCs w:val="22"/>
        </w:rPr>
        <w:t>Muzeum Narodowego we Wrocławiu</w:t>
      </w:r>
      <w:r w:rsidR="003A5009" w:rsidRPr="003A5009">
        <w:rPr>
          <w:rFonts w:asciiTheme="minorHAnsi" w:hAnsiTheme="minorHAnsi" w:cstheme="minorHAnsi"/>
          <w:sz w:val="22"/>
          <w:szCs w:val="22"/>
        </w:rPr>
        <w:t xml:space="preserve">, niestety </w:t>
      </w:r>
      <w:r w:rsidR="003A5009" w:rsidRPr="003A5009">
        <w:rPr>
          <w:rFonts w:asciiTheme="minorHAnsi" w:hAnsiTheme="minorHAnsi" w:cstheme="minorHAnsi"/>
          <w:iCs/>
          <w:sz w:val="22"/>
          <w:szCs w:val="22"/>
        </w:rPr>
        <w:t>w bardzo złym stanie</w:t>
      </w:r>
      <w:r w:rsidR="004E58D9" w:rsidRPr="003A5009">
        <w:rPr>
          <w:rFonts w:asciiTheme="minorHAnsi" w:hAnsiTheme="minorHAnsi" w:cstheme="minorHAnsi"/>
          <w:sz w:val="22"/>
          <w:szCs w:val="22"/>
        </w:rPr>
        <w:t xml:space="preserve">. </w:t>
      </w:r>
      <w:r w:rsidR="00DE3F2B" w:rsidRPr="003A5009">
        <w:rPr>
          <w:rFonts w:asciiTheme="minorHAnsi" w:hAnsiTheme="minorHAnsi" w:cstheme="minorHAnsi"/>
          <w:sz w:val="22"/>
          <w:szCs w:val="22"/>
        </w:rPr>
        <w:t>Niebawem</w:t>
      </w:r>
      <w:r w:rsidR="00B52CBB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3A5009" w:rsidRPr="003A5009">
        <w:rPr>
          <w:rFonts w:asciiTheme="minorHAnsi" w:hAnsiTheme="minorHAnsi" w:cstheme="minorHAnsi"/>
          <w:sz w:val="22"/>
          <w:szCs w:val="22"/>
        </w:rPr>
        <w:t xml:space="preserve">jednak </w:t>
      </w:r>
      <w:r w:rsidR="00DE3F2B" w:rsidRPr="003A5009">
        <w:rPr>
          <w:rFonts w:asciiTheme="minorHAnsi" w:hAnsiTheme="minorHAnsi" w:cstheme="minorHAnsi"/>
          <w:sz w:val="22"/>
          <w:szCs w:val="22"/>
        </w:rPr>
        <w:t xml:space="preserve">poddane zostanie </w:t>
      </w:r>
      <w:r w:rsidR="004E58D9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3A5009" w:rsidRPr="003A5009">
        <w:rPr>
          <w:rFonts w:asciiTheme="minorHAnsi" w:hAnsiTheme="minorHAnsi" w:cstheme="minorHAnsi"/>
          <w:sz w:val="22"/>
          <w:szCs w:val="22"/>
        </w:rPr>
        <w:t>żmudnej</w:t>
      </w:r>
      <w:r w:rsidR="003265B1">
        <w:rPr>
          <w:rFonts w:asciiTheme="minorHAnsi" w:hAnsiTheme="minorHAnsi" w:cstheme="minorHAnsi"/>
          <w:sz w:val="22"/>
          <w:szCs w:val="22"/>
        </w:rPr>
        <w:t xml:space="preserve"> </w:t>
      </w:r>
      <w:r w:rsidR="003265B1" w:rsidRPr="003A5009">
        <w:rPr>
          <w:rFonts w:asciiTheme="minorHAnsi" w:hAnsiTheme="minorHAnsi" w:cstheme="minorHAnsi"/>
          <w:sz w:val="22"/>
          <w:szCs w:val="22"/>
        </w:rPr>
        <w:t>konserwacji</w:t>
      </w:r>
      <w:r w:rsidR="003A5009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4E58D9" w:rsidRPr="003A5009">
        <w:rPr>
          <w:rFonts w:asciiTheme="minorHAnsi" w:hAnsiTheme="minorHAnsi" w:cstheme="minorHAnsi"/>
          <w:sz w:val="22"/>
          <w:szCs w:val="22"/>
        </w:rPr>
        <w:t>i udostępnion</w:t>
      </w:r>
      <w:r w:rsidR="00DE3F2B" w:rsidRPr="003A5009">
        <w:rPr>
          <w:rFonts w:asciiTheme="minorHAnsi" w:hAnsiTheme="minorHAnsi" w:cstheme="minorHAnsi"/>
          <w:sz w:val="22"/>
          <w:szCs w:val="22"/>
        </w:rPr>
        <w:t>e</w:t>
      </w:r>
      <w:r w:rsidR="004E58D9" w:rsidRPr="003A5009">
        <w:rPr>
          <w:rFonts w:asciiTheme="minorHAnsi" w:hAnsiTheme="minorHAnsi" w:cstheme="minorHAnsi"/>
          <w:sz w:val="22"/>
          <w:szCs w:val="22"/>
        </w:rPr>
        <w:t xml:space="preserve"> publiczności.</w:t>
      </w:r>
    </w:p>
    <w:p w14:paraId="0DA18254" w14:textId="77777777" w:rsidR="00176E79" w:rsidRPr="003A5009" w:rsidRDefault="00053254" w:rsidP="00F71AE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A5009">
        <w:rPr>
          <w:rFonts w:asciiTheme="minorHAnsi" w:hAnsiTheme="minorHAnsi" w:cstheme="minorHAnsi"/>
          <w:sz w:val="22"/>
          <w:szCs w:val="22"/>
        </w:rPr>
        <w:t>Na wystawie można będzie zobaczyć również</w:t>
      </w:r>
      <w:r w:rsidR="00B52CBB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F71AE0" w:rsidRPr="003A5009">
        <w:rPr>
          <w:rFonts w:asciiTheme="minorHAnsi" w:hAnsiTheme="minorHAnsi" w:cstheme="minorHAnsi"/>
          <w:sz w:val="22"/>
          <w:szCs w:val="22"/>
        </w:rPr>
        <w:t>zachowan</w:t>
      </w:r>
      <w:r w:rsidRPr="003A5009">
        <w:rPr>
          <w:rFonts w:asciiTheme="minorHAnsi" w:hAnsiTheme="minorHAnsi" w:cstheme="minorHAnsi"/>
          <w:sz w:val="22"/>
          <w:szCs w:val="22"/>
        </w:rPr>
        <w:t>ą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 dokumentacj</w:t>
      </w:r>
      <w:r w:rsidRPr="003A5009">
        <w:rPr>
          <w:rFonts w:asciiTheme="minorHAnsi" w:hAnsiTheme="minorHAnsi" w:cstheme="minorHAnsi"/>
          <w:sz w:val="22"/>
          <w:szCs w:val="22"/>
        </w:rPr>
        <w:t>ę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 dzieł zaginionych</w:t>
      </w:r>
      <w:r w:rsidRPr="003A5009">
        <w:rPr>
          <w:rFonts w:asciiTheme="minorHAnsi" w:hAnsiTheme="minorHAnsi" w:cstheme="minorHAnsi"/>
          <w:sz w:val="22"/>
          <w:szCs w:val="22"/>
        </w:rPr>
        <w:t xml:space="preserve">, </w:t>
      </w:r>
      <w:r w:rsidR="00F71AE0" w:rsidRPr="003A5009">
        <w:rPr>
          <w:rFonts w:asciiTheme="minorHAnsi" w:hAnsiTheme="minorHAnsi" w:cstheme="minorHAnsi"/>
          <w:sz w:val="22"/>
          <w:szCs w:val="22"/>
        </w:rPr>
        <w:t>utraconych</w:t>
      </w:r>
      <w:r w:rsidR="008B08BE" w:rsidRPr="003A5009">
        <w:rPr>
          <w:rFonts w:asciiTheme="minorHAnsi" w:hAnsiTheme="minorHAnsi" w:cstheme="minorHAnsi"/>
          <w:sz w:val="22"/>
          <w:szCs w:val="22"/>
        </w:rPr>
        <w:t xml:space="preserve"> i</w:t>
      </w:r>
      <w:r w:rsidR="00B52CBB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F71AE0" w:rsidRPr="003A5009">
        <w:rPr>
          <w:rFonts w:asciiTheme="minorHAnsi" w:hAnsiTheme="minorHAnsi" w:cstheme="minorHAnsi"/>
          <w:sz w:val="22"/>
          <w:szCs w:val="22"/>
        </w:rPr>
        <w:t>niezachowanyc</w:t>
      </w:r>
      <w:r w:rsidRPr="003A5009">
        <w:rPr>
          <w:rFonts w:asciiTheme="minorHAnsi" w:hAnsiTheme="minorHAnsi" w:cstheme="minorHAnsi"/>
          <w:sz w:val="22"/>
          <w:szCs w:val="22"/>
        </w:rPr>
        <w:t>h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1198FA" w14:textId="77777777" w:rsidR="00ED511F" w:rsidRPr="003A5009" w:rsidRDefault="00ED511F" w:rsidP="00F71AE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5187FC86" w14:textId="77777777" w:rsidR="003A5009" w:rsidRPr="003A5009" w:rsidRDefault="00BC56ED" w:rsidP="00F71AE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A5009">
        <w:rPr>
          <w:rFonts w:asciiTheme="minorHAnsi" w:hAnsiTheme="minorHAnsi" w:cstheme="minorHAnsi"/>
          <w:sz w:val="22"/>
          <w:szCs w:val="22"/>
        </w:rPr>
        <w:t>Prezentowane</w:t>
      </w:r>
      <w:r w:rsidR="00053254" w:rsidRPr="003A5009">
        <w:rPr>
          <w:rFonts w:asciiTheme="minorHAnsi" w:hAnsiTheme="minorHAnsi" w:cstheme="minorHAnsi"/>
          <w:sz w:val="22"/>
          <w:szCs w:val="22"/>
        </w:rPr>
        <w:t xml:space="preserve"> eksponaty </w:t>
      </w:r>
      <w:r w:rsidRPr="003A5009">
        <w:rPr>
          <w:rFonts w:asciiTheme="minorHAnsi" w:hAnsiTheme="minorHAnsi" w:cstheme="minorHAnsi"/>
          <w:sz w:val="22"/>
          <w:szCs w:val="22"/>
        </w:rPr>
        <w:t xml:space="preserve">pochodzą 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ze zbiorów własnych </w:t>
      </w:r>
      <w:proofErr w:type="spellStart"/>
      <w:r w:rsidR="00F71AE0" w:rsidRPr="003A5009">
        <w:rPr>
          <w:rFonts w:asciiTheme="minorHAnsi" w:hAnsiTheme="minorHAnsi" w:cstheme="minorHAnsi"/>
          <w:sz w:val="22"/>
          <w:szCs w:val="22"/>
        </w:rPr>
        <w:t>MNWr</w:t>
      </w:r>
      <w:proofErr w:type="spellEnd"/>
      <w:r w:rsidRPr="003A5009">
        <w:rPr>
          <w:rFonts w:asciiTheme="minorHAnsi" w:hAnsiTheme="minorHAnsi" w:cstheme="minorHAnsi"/>
          <w:sz w:val="22"/>
          <w:szCs w:val="22"/>
        </w:rPr>
        <w:t xml:space="preserve"> oraz </w:t>
      </w:r>
      <w:r w:rsidR="00F71AE0" w:rsidRPr="003A5009">
        <w:rPr>
          <w:rFonts w:asciiTheme="minorHAnsi" w:hAnsiTheme="minorHAnsi" w:cstheme="minorHAnsi"/>
          <w:sz w:val="22"/>
          <w:szCs w:val="22"/>
        </w:rPr>
        <w:t xml:space="preserve">innych muzeów </w:t>
      </w:r>
      <w:r w:rsidRPr="003A5009">
        <w:rPr>
          <w:rFonts w:asciiTheme="minorHAnsi" w:hAnsiTheme="minorHAnsi" w:cstheme="minorHAnsi"/>
          <w:sz w:val="22"/>
          <w:szCs w:val="22"/>
        </w:rPr>
        <w:t>i</w:t>
      </w:r>
      <w:r w:rsidR="00B52CBB" w:rsidRPr="003A5009">
        <w:rPr>
          <w:rFonts w:asciiTheme="minorHAnsi" w:hAnsiTheme="minorHAnsi" w:cstheme="minorHAnsi"/>
          <w:sz w:val="22"/>
          <w:szCs w:val="22"/>
        </w:rPr>
        <w:t xml:space="preserve"> </w:t>
      </w:r>
      <w:r w:rsidR="00053254" w:rsidRPr="003A5009">
        <w:rPr>
          <w:rFonts w:asciiTheme="minorHAnsi" w:hAnsiTheme="minorHAnsi" w:cstheme="minorHAnsi"/>
          <w:sz w:val="22"/>
          <w:szCs w:val="22"/>
        </w:rPr>
        <w:t xml:space="preserve">instytucji </w:t>
      </w:r>
      <w:r w:rsidR="00F71AE0" w:rsidRPr="003A5009">
        <w:rPr>
          <w:rFonts w:asciiTheme="minorHAnsi" w:hAnsiTheme="minorHAnsi" w:cstheme="minorHAnsi"/>
          <w:sz w:val="22"/>
          <w:szCs w:val="22"/>
        </w:rPr>
        <w:t>kościelnych. Pojawią się na niej również dzieła z kolekcji zagranicznych niepokazywane dotąd w kraju, które dowodzą, jak ogromny wpływ na artystów śląskich i na Śląsku działających miała spuścizna malarskiego i graficznego warsztatu antwerpskiego mistrza. Wystawie towarzyszyć będzie katalog.</w:t>
      </w:r>
      <w:r w:rsidR="00703B3E" w:rsidRPr="003A500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21DC22" w14:textId="77777777" w:rsidR="003A5009" w:rsidRPr="003A5009" w:rsidRDefault="003A5009" w:rsidP="00F71AE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62654BC" w14:textId="17F553B8" w:rsidR="00F71AE0" w:rsidRPr="003A5009" w:rsidRDefault="00B52CBB" w:rsidP="00F71AE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1B29">
        <w:rPr>
          <w:rFonts w:asciiTheme="minorHAnsi" w:hAnsiTheme="minorHAnsi"/>
          <w:sz w:val="22"/>
        </w:rPr>
        <w:t xml:space="preserve">Wybranym dziełom towarzyszyć będzie </w:t>
      </w:r>
      <w:proofErr w:type="spellStart"/>
      <w:r w:rsidRPr="00FF1B29">
        <w:rPr>
          <w:rFonts w:asciiTheme="minorHAnsi" w:hAnsiTheme="minorHAnsi"/>
          <w:sz w:val="22"/>
        </w:rPr>
        <w:t>audiodeskrypcja</w:t>
      </w:r>
      <w:proofErr w:type="spellEnd"/>
      <w:r w:rsidRPr="00FF1B29">
        <w:rPr>
          <w:rFonts w:asciiTheme="minorHAnsi" w:hAnsiTheme="minorHAnsi"/>
          <w:sz w:val="22"/>
        </w:rPr>
        <w:t>.</w:t>
      </w:r>
    </w:p>
    <w:p w14:paraId="39996F91" w14:textId="77777777" w:rsidR="003A5009" w:rsidRPr="00FF1B29" w:rsidRDefault="003A5009" w:rsidP="00F71AE0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</w:rPr>
      </w:pPr>
    </w:p>
    <w:p w14:paraId="278D86B1" w14:textId="77777777" w:rsidR="005C76A1" w:rsidRPr="00FF1B29" w:rsidRDefault="005A561A" w:rsidP="005C76A1">
      <w:pPr>
        <w:pStyle w:val="Zwykytekst"/>
        <w:jc w:val="both"/>
        <w:rPr>
          <w:rFonts w:asciiTheme="minorHAnsi" w:hAnsiTheme="minorHAnsi"/>
          <w:b/>
        </w:rPr>
      </w:pPr>
      <w:r w:rsidRPr="00FF1B29">
        <w:rPr>
          <w:rFonts w:asciiTheme="minorHAnsi" w:hAnsiTheme="minorHAnsi"/>
          <w:b/>
        </w:rPr>
        <w:t>Miejsce prezentacji:</w:t>
      </w:r>
    </w:p>
    <w:p w14:paraId="7B74F855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</w:rPr>
      </w:pPr>
      <w:r w:rsidRPr="00FF1B29">
        <w:rPr>
          <w:rFonts w:asciiTheme="minorHAnsi" w:hAnsiTheme="minorHAnsi"/>
        </w:rPr>
        <w:t xml:space="preserve">Muzeum Narodowe we Wrocławiu, pl. Powstańców Warszawy 5, </w:t>
      </w:r>
    </w:p>
    <w:p w14:paraId="5167D262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</w:rPr>
      </w:pPr>
      <w:r w:rsidRPr="00FF1B29">
        <w:rPr>
          <w:rFonts w:asciiTheme="minorHAnsi" w:hAnsiTheme="minorHAnsi"/>
        </w:rPr>
        <w:t>sale wystaw czasowych [parter], sala 200 [II piętro]</w:t>
      </w:r>
    </w:p>
    <w:p w14:paraId="16FEDD09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</w:rPr>
      </w:pPr>
    </w:p>
    <w:p w14:paraId="4A72572B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  <w:b/>
        </w:rPr>
      </w:pPr>
      <w:r w:rsidRPr="00FF1B29">
        <w:rPr>
          <w:rFonts w:asciiTheme="minorHAnsi" w:hAnsiTheme="minorHAnsi"/>
          <w:b/>
        </w:rPr>
        <w:t>Ceny biletów na wystawę:</w:t>
      </w:r>
    </w:p>
    <w:p w14:paraId="1F86EF9B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</w:rPr>
      </w:pPr>
      <w:r w:rsidRPr="00FF1B29">
        <w:rPr>
          <w:rFonts w:asciiTheme="minorHAnsi" w:hAnsiTheme="minorHAnsi"/>
        </w:rPr>
        <w:t>Normalny: 35 zł</w:t>
      </w:r>
    </w:p>
    <w:p w14:paraId="16A2BEC4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</w:rPr>
      </w:pPr>
      <w:r w:rsidRPr="00FF1B29">
        <w:rPr>
          <w:rFonts w:asciiTheme="minorHAnsi" w:hAnsiTheme="minorHAnsi"/>
        </w:rPr>
        <w:lastRenderedPageBreak/>
        <w:t>Ulgowy: 22 zł</w:t>
      </w:r>
    </w:p>
    <w:p w14:paraId="7C7D142E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</w:rPr>
      </w:pPr>
      <w:r w:rsidRPr="00FF1B29">
        <w:rPr>
          <w:rFonts w:asciiTheme="minorHAnsi" w:hAnsiTheme="minorHAnsi"/>
        </w:rPr>
        <w:t>Rodzinny: 15 zł</w:t>
      </w:r>
    </w:p>
    <w:p w14:paraId="657C24A4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</w:rPr>
      </w:pPr>
      <w:r w:rsidRPr="00FF1B29">
        <w:rPr>
          <w:rFonts w:asciiTheme="minorHAnsi" w:hAnsiTheme="minorHAnsi"/>
        </w:rPr>
        <w:t xml:space="preserve">Grupowy: 15 zł </w:t>
      </w:r>
    </w:p>
    <w:p w14:paraId="66969233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</w:rPr>
      </w:pPr>
      <w:r w:rsidRPr="00FF1B29">
        <w:rPr>
          <w:rFonts w:asciiTheme="minorHAnsi" w:hAnsiTheme="minorHAnsi"/>
        </w:rPr>
        <w:t>Specjalny: 3 zł</w:t>
      </w:r>
    </w:p>
    <w:p w14:paraId="39739A93" w14:textId="77777777" w:rsidR="008B08BE" w:rsidRPr="00FF1B29" w:rsidRDefault="008B08BE" w:rsidP="005C76A1">
      <w:pPr>
        <w:pStyle w:val="Zwykytekst"/>
        <w:jc w:val="both"/>
        <w:rPr>
          <w:rFonts w:asciiTheme="minorHAnsi" w:hAnsiTheme="minorHAnsi"/>
        </w:rPr>
      </w:pPr>
      <w:r w:rsidRPr="00FF1B29">
        <w:rPr>
          <w:rFonts w:asciiTheme="minorHAnsi" w:hAnsiTheme="minorHAnsi"/>
        </w:rPr>
        <w:t xml:space="preserve">Do każdego biletu dołączany będzie folder </w:t>
      </w:r>
      <w:r w:rsidR="00A1750F" w:rsidRPr="00FF1B29">
        <w:rPr>
          <w:rFonts w:asciiTheme="minorHAnsi" w:hAnsiTheme="minorHAnsi"/>
        </w:rPr>
        <w:t xml:space="preserve">– przewodnik po </w:t>
      </w:r>
      <w:r w:rsidRPr="00FF1B29">
        <w:rPr>
          <w:rFonts w:asciiTheme="minorHAnsi" w:hAnsiTheme="minorHAnsi"/>
        </w:rPr>
        <w:t>wystaw</w:t>
      </w:r>
      <w:r w:rsidR="00A1750F" w:rsidRPr="00FF1B29">
        <w:rPr>
          <w:rFonts w:asciiTheme="minorHAnsi" w:hAnsiTheme="minorHAnsi"/>
        </w:rPr>
        <w:t>ie</w:t>
      </w:r>
      <w:r w:rsidRPr="00FF1B29">
        <w:rPr>
          <w:rFonts w:asciiTheme="minorHAnsi" w:hAnsiTheme="minorHAnsi"/>
        </w:rPr>
        <w:t>.</w:t>
      </w:r>
    </w:p>
    <w:p w14:paraId="22FDD065" w14:textId="77777777" w:rsidR="005A561A" w:rsidRPr="00FF1B29" w:rsidRDefault="005A561A" w:rsidP="005C76A1">
      <w:pPr>
        <w:pStyle w:val="Zwykytekst"/>
        <w:jc w:val="both"/>
        <w:rPr>
          <w:rFonts w:asciiTheme="minorHAnsi" w:hAnsiTheme="minorHAnsi"/>
        </w:rPr>
      </w:pPr>
    </w:p>
    <w:p w14:paraId="7E30881B" w14:textId="4CADAECE" w:rsidR="005A561A" w:rsidRPr="00FF1B29" w:rsidRDefault="005A561A" w:rsidP="005C76A1">
      <w:pPr>
        <w:pStyle w:val="Zwykytekst"/>
        <w:jc w:val="both"/>
        <w:rPr>
          <w:rFonts w:asciiTheme="minorHAnsi" w:hAnsiTheme="minorHAnsi"/>
          <w:b/>
        </w:rPr>
      </w:pPr>
      <w:r w:rsidRPr="00FF1B29">
        <w:rPr>
          <w:rFonts w:asciiTheme="minorHAnsi" w:hAnsiTheme="minorHAnsi"/>
          <w:b/>
        </w:rPr>
        <w:t>Godziny otwarcia</w:t>
      </w:r>
      <w:r w:rsidR="008B08BE" w:rsidRPr="00FF1B29">
        <w:rPr>
          <w:rFonts w:asciiTheme="minorHAnsi" w:hAnsiTheme="minorHAnsi"/>
          <w:b/>
        </w:rPr>
        <w:t xml:space="preserve"> wystawy</w:t>
      </w:r>
      <w:r w:rsidRPr="00FF1B29">
        <w:rPr>
          <w:rFonts w:asciiTheme="minorHAnsi" w:hAnsiTheme="minorHAnsi"/>
          <w:b/>
        </w:rPr>
        <w:t>:</w:t>
      </w:r>
    </w:p>
    <w:p w14:paraId="254A1BBB" w14:textId="77777777" w:rsidR="003A5009" w:rsidRPr="003A5009" w:rsidRDefault="003A5009" w:rsidP="003A5009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</w:p>
    <w:p w14:paraId="25AD461A" w14:textId="5EB12042" w:rsidR="003265B1" w:rsidRPr="003265B1" w:rsidRDefault="003265B1" w:rsidP="003265B1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  <w:r w:rsidRPr="003265B1">
        <w:rPr>
          <w:rFonts w:ascii="Arial" w:hAnsi="Arial" w:cs="Arial"/>
          <w:bCs/>
          <w:szCs w:val="22"/>
        </w:rPr>
        <w:t>■</w:t>
      </w:r>
      <w:r w:rsidR="00FF1B29">
        <w:rPr>
          <w:rFonts w:ascii="Arial" w:hAnsi="Arial" w:cs="Arial"/>
          <w:bCs/>
          <w:szCs w:val="22"/>
        </w:rPr>
        <w:t xml:space="preserve"> </w:t>
      </w:r>
      <w:r w:rsidR="00FF1B29" w:rsidRPr="00FF1B29">
        <w:rPr>
          <w:rFonts w:asciiTheme="minorHAnsi" w:hAnsiTheme="minorHAnsi" w:cstheme="minorHAnsi"/>
          <w:bCs/>
          <w:szCs w:val="22"/>
        </w:rPr>
        <w:t>3</w:t>
      </w:r>
      <w:r w:rsidRPr="00FF1B29">
        <w:rPr>
          <w:rFonts w:asciiTheme="minorHAnsi" w:hAnsiTheme="minorHAnsi" w:cstheme="minorHAnsi"/>
          <w:bCs/>
          <w:szCs w:val="22"/>
        </w:rPr>
        <w:t>1</w:t>
      </w:r>
      <w:r w:rsidRPr="003265B1">
        <w:rPr>
          <w:rFonts w:asciiTheme="minorHAnsi" w:hAnsiTheme="minorHAnsi" w:cstheme="minorHAnsi"/>
          <w:bCs/>
          <w:szCs w:val="22"/>
        </w:rPr>
        <w:t xml:space="preserve"> maja </w:t>
      </w:r>
      <w:r w:rsidRPr="003265B1">
        <w:rPr>
          <w:rFonts w:cs="Calibri"/>
          <w:bCs/>
          <w:szCs w:val="22"/>
        </w:rPr>
        <w:t>–</w:t>
      </w:r>
      <w:r w:rsidRPr="003265B1">
        <w:rPr>
          <w:rFonts w:asciiTheme="minorHAnsi" w:hAnsiTheme="minorHAnsi" w:cstheme="minorHAnsi"/>
          <w:bCs/>
          <w:szCs w:val="22"/>
        </w:rPr>
        <w:t xml:space="preserve"> 30 wrze</w:t>
      </w:r>
      <w:r w:rsidRPr="003265B1">
        <w:rPr>
          <w:rFonts w:cs="Calibri"/>
          <w:bCs/>
          <w:szCs w:val="22"/>
        </w:rPr>
        <w:t>ś</w:t>
      </w:r>
      <w:r w:rsidRPr="003265B1">
        <w:rPr>
          <w:rFonts w:asciiTheme="minorHAnsi" w:hAnsiTheme="minorHAnsi" w:cstheme="minorHAnsi"/>
          <w:bCs/>
          <w:szCs w:val="22"/>
        </w:rPr>
        <w:t>nia</w:t>
      </w:r>
    </w:p>
    <w:p w14:paraId="036724BF" w14:textId="77777777" w:rsidR="003265B1" w:rsidRPr="003265B1" w:rsidRDefault="003265B1" w:rsidP="003265B1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  <w:r w:rsidRPr="003265B1">
        <w:rPr>
          <w:rFonts w:ascii="Cambria Math" w:hAnsi="Cambria Math" w:cs="Cambria Math"/>
          <w:bCs/>
          <w:szCs w:val="22"/>
        </w:rPr>
        <w:t>▷</w:t>
      </w:r>
      <w:r w:rsidRPr="003265B1">
        <w:rPr>
          <w:rFonts w:asciiTheme="minorHAnsi" w:hAnsiTheme="minorHAnsi" w:cstheme="minorHAnsi"/>
          <w:bCs/>
          <w:szCs w:val="22"/>
        </w:rPr>
        <w:t xml:space="preserve"> poniedziałek — nieczynne</w:t>
      </w:r>
    </w:p>
    <w:p w14:paraId="26F969F0" w14:textId="77777777" w:rsidR="003265B1" w:rsidRPr="003265B1" w:rsidRDefault="003265B1" w:rsidP="003265B1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  <w:r w:rsidRPr="003265B1">
        <w:rPr>
          <w:rFonts w:ascii="Cambria Math" w:hAnsi="Cambria Math" w:cs="Cambria Math"/>
          <w:bCs/>
          <w:szCs w:val="22"/>
        </w:rPr>
        <w:t>▷</w:t>
      </w:r>
      <w:r w:rsidRPr="003265B1">
        <w:rPr>
          <w:rFonts w:asciiTheme="minorHAnsi" w:hAnsiTheme="minorHAnsi" w:cstheme="minorHAnsi"/>
          <w:bCs/>
          <w:szCs w:val="22"/>
        </w:rPr>
        <w:t xml:space="preserve"> wtorek–piątek — 10:00–17:00</w:t>
      </w:r>
    </w:p>
    <w:p w14:paraId="4961D8A8" w14:textId="77777777" w:rsidR="003265B1" w:rsidRDefault="003265B1" w:rsidP="003265B1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  <w:r w:rsidRPr="003265B1">
        <w:rPr>
          <w:rFonts w:ascii="Cambria Math" w:hAnsi="Cambria Math" w:cs="Cambria Math"/>
          <w:bCs/>
          <w:szCs w:val="22"/>
        </w:rPr>
        <w:t>▷</w:t>
      </w:r>
      <w:r w:rsidRPr="003265B1">
        <w:rPr>
          <w:rFonts w:asciiTheme="minorHAnsi" w:hAnsiTheme="minorHAnsi" w:cstheme="minorHAnsi"/>
          <w:bCs/>
          <w:szCs w:val="22"/>
        </w:rPr>
        <w:t xml:space="preserve"> sobota–niedziela — 10:30–18:00</w:t>
      </w:r>
    </w:p>
    <w:p w14:paraId="5C268261" w14:textId="77777777" w:rsidR="003265B1" w:rsidRPr="003265B1" w:rsidRDefault="003265B1" w:rsidP="003265B1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</w:p>
    <w:p w14:paraId="49C16EE9" w14:textId="60E56A29" w:rsidR="003265B1" w:rsidRPr="003265B1" w:rsidRDefault="003265B1" w:rsidP="003265B1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  <w:r w:rsidRPr="003265B1">
        <w:rPr>
          <w:rFonts w:ascii="Arial" w:hAnsi="Arial" w:cs="Arial"/>
          <w:bCs/>
          <w:szCs w:val="22"/>
        </w:rPr>
        <w:t>■</w:t>
      </w:r>
      <w:r w:rsidRPr="003265B1">
        <w:rPr>
          <w:rFonts w:asciiTheme="minorHAnsi" w:hAnsiTheme="minorHAnsi" w:cstheme="minorHAnsi"/>
          <w:bCs/>
          <w:szCs w:val="22"/>
        </w:rPr>
        <w:t>1 pa</w:t>
      </w:r>
      <w:r w:rsidRPr="003265B1">
        <w:rPr>
          <w:rFonts w:cs="Calibri"/>
          <w:bCs/>
          <w:szCs w:val="22"/>
        </w:rPr>
        <w:t>ź</w:t>
      </w:r>
      <w:r w:rsidRPr="003265B1">
        <w:rPr>
          <w:rFonts w:asciiTheme="minorHAnsi" w:hAnsiTheme="minorHAnsi" w:cstheme="minorHAnsi"/>
          <w:bCs/>
          <w:szCs w:val="22"/>
        </w:rPr>
        <w:t xml:space="preserve">dziernika </w:t>
      </w:r>
      <w:r w:rsidRPr="003265B1">
        <w:rPr>
          <w:rFonts w:cs="Calibri"/>
          <w:bCs/>
          <w:szCs w:val="22"/>
        </w:rPr>
        <w:t>–</w:t>
      </w:r>
      <w:r w:rsidRPr="003265B1">
        <w:rPr>
          <w:rFonts w:asciiTheme="minorHAnsi" w:hAnsiTheme="minorHAnsi" w:cstheme="minorHAnsi"/>
          <w:bCs/>
          <w:szCs w:val="22"/>
        </w:rPr>
        <w:t xml:space="preserve"> 30 listopada</w:t>
      </w:r>
    </w:p>
    <w:p w14:paraId="1CC8BE3C" w14:textId="77777777" w:rsidR="003265B1" w:rsidRPr="003265B1" w:rsidRDefault="003265B1" w:rsidP="003265B1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  <w:r w:rsidRPr="003265B1">
        <w:rPr>
          <w:rFonts w:ascii="Cambria Math" w:hAnsi="Cambria Math" w:cs="Cambria Math"/>
          <w:bCs/>
          <w:szCs w:val="22"/>
        </w:rPr>
        <w:t>▷</w:t>
      </w:r>
      <w:r w:rsidRPr="003265B1">
        <w:rPr>
          <w:rFonts w:asciiTheme="minorHAnsi" w:hAnsiTheme="minorHAnsi" w:cstheme="minorHAnsi"/>
          <w:bCs/>
          <w:szCs w:val="22"/>
        </w:rPr>
        <w:t xml:space="preserve"> poniedziałek — nieczynne</w:t>
      </w:r>
    </w:p>
    <w:p w14:paraId="5C36B240" w14:textId="77777777" w:rsidR="003265B1" w:rsidRPr="003265B1" w:rsidRDefault="003265B1" w:rsidP="003265B1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  <w:r w:rsidRPr="003265B1">
        <w:rPr>
          <w:rFonts w:ascii="Cambria Math" w:hAnsi="Cambria Math" w:cs="Cambria Math"/>
          <w:bCs/>
          <w:szCs w:val="22"/>
        </w:rPr>
        <w:t>▷</w:t>
      </w:r>
      <w:r w:rsidRPr="003265B1">
        <w:rPr>
          <w:rFonts w:asciiTheme="minorHAnsi" w:hAnsiTheme="minorHAnsi" w:cstheme="minorHAnsi"/>
          <w:bCs/>
          <w:szCs w:val="22"/>
        </w:rPr>
        <w:t xml:space="preserve"> wtorek–piątek — 10:00–16:00</w:t>
      </w:r>
    </w:p>
    <w:p w14:paraId="396132C4" w14:textId="77777777" w:rsidR="003265B1" w:rsidRPr="003265B1" w:rsidRDefault="003265B1" w:rsidP="003265B1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  <w:r w:rsidRPr="003265B1">
        <w:rPr>
          <w:rFonts w:ascii="Cambria Math" w:hAnsi="Cambria Math" w:cs="Cambria Math"/>
          <w:bCs/>
          <w:szCs w:val="22"/>
        </w:rPr>
        <w:t>▷</w:t>
      </w:r>
      <w:r w:rsidRPr="003265B1">
        <w:rPr>
          <w:rFonts w:asciiTheme="minorHAnsi" w:hAnsiTheme="minorHAnsi" w:cstheme="minorHAnsi"/>
          <w:bCs/>
          <w:szCs w:val="22"/>
        </w:rPr>
        <w:t xml:space="preserve"> sobota–niedziela — 10:00–17:00</w:t>
      </w:r>
    </w:p>
    <w:p w14:paraId="2716A063" w14:textId="77777777" w:rsidR="003A5009" w:rsidRPr="003A5009" w:rsidRDefault="003A5009" w:rsidP="003A5009">
      <w:pPr>
        <w:pStyle w:val="Zwykytekst"/>
        <w:jc w:val="both"/>
        <w:rPr>
          <w:rFonts w:asciiTheme="minorHAnsi" w:hAnsiTheme="minorHAnsi" w:cstheme="minorHAnsi"/>
          <w:bCs/>
          <w:szCs w:val="22"/>
        </w:rPr>
      </w:pPr>
    </w:p>
    <w:p w14:paraId="2A13CC6F" w14:textId="77777777" w:rsidR="003A5009" w:rsidRPr="00FF1B29" w:rsidRDefault="003A5009" w:rsidP="003A5009">
      <w:pPr>
        <w:pStyle w:val="Zwykytekst"/>
        <w:jc w:val="both"/>
        <w:rPr>
          <w:rFonts w:asciiTheme="minorHAnsi" w:hAnsiTheme="minorHAnsi"/>
        </w:rPr>
      </w:pPr>
    </w:p>
    <w:p w14:paraId="54968954" w14:textId="77777777" w:rsidR="003A5009" w:rsidRPr="00FF1B29" w:rsidRDefault="003A5009" w:rsidP="003A5009">
      <w:pPr>
        <w:pStyle w:val="Zwykytekst"/>
        <w:jc w:val="both"/>
        <w:rPr>
          <w:rFonts w:asciiTheme="minorHAnsi" w:hAnsiTheme="minorHAnsi"/>
        </w:rPr>
      </w:pPr>
    </w:p>
    <w:p w14:paraId="2E1F2E8A" w14:textId="77777777" w:rsidR="003A5009" w:rsidRPr="00FF1B29" w:rsidRDefault="003A5009" w:rsidP="003A5009">
      <w:pPr>
        <w:pStyle w:val="Zwykytekst"/>
        <w:jc w:val="both"/>
        <w:rPr>
          <w:rFonts w:asciiTheme="minorHAnsi" w:hAnsiTheme="minorHAnsi"/>
        </w:rPr>
      </w:pPr>
    </w:p>
    <w:p w14:paraId="301AE2E4" w14:textId="77777777" w:rsidR="003A5009" w:rsidRPr="00FF1B29" w:rsidRDefault="003A5009" w:rsidP="005C76A1">
      <w:pPr>
        <w:pStyle w:val="Zwykytekst"/>
        <w:jc w:val="both"/>
        <w:rPr>
          <w:rFonts w:asciiTheme="minorHAnsi" w:hAnsiTheme="minorHAnsi"/>
        </w:rPr>
      </w:pPr>
    </w:p>
    <w:sectPr w:rsidR="003A5009" w:rsidRPr="00FF1B29" w:rsidSect="009A382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0C7EA" w14:textId="77777777" w:rsidR="00E93B8A" w:rsidRDefault="00E93B8A" w:rsidP="00B66EFB">
      <w:r>
        <w:separator/>
      </w:r>
    </w:p>
  </w:endnote>
  <w:endnote w:type="continuationSeparator" w:id="0">
    <w:p w14:paraId="4EFE4271" w14:textId="77777777" w:rsidR="00E93B8A" w:rsidRDefault="00E93B8A" w:rsidP="00B66EFB">
      <w:r>
        <w:continuationSeparator/>
      </w:r>
    </w:p>
  </w:endnote>
  <w:endnote w:type="continuationNotice" w:id="1">
    <w:p w14:paraId="590CDBE8" w14:textId="77777777" w:rsidR="00E93B8A" w:rsidRDefault="00E93B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25071" w14:textId="77777777" w:rsidR="00B16FE1" w:rsidRDefault="00B16F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D82ED" w14:textId="77777777" w:rsidR="00E93B8A" w:rsidRDefault="00E93B8A" w:rsidP="00B66EFB">
      <w:r>
        <w:separator/>
      </w:r>
    </w:p>
  </w:footnote>
  <w:footnote w:type="continuationSeparator" w:id="0">
    <w:p w14:paraId="37172366" w14:textId="77777777" w:rsidR="00E93B8A" w:rsidRDefault="00E93B8A" w:rsidP="00B66EFB">
      <w:r>
        <w:continuationSeparator/>
      </w:r>
    </w:p>
  </w:footnote>
  <w:footnote w:type="continuationNotice" w:id="1">
    <w:p w14:paraId="149D360E" w14:textId="77777777" w:rsidR="00E93B8A" w:rsidRDefault="00E93B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12DEC" w14:textId="77777777" w:rsidR="00B16FE1" w:rsidRDefault="00B16F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A6"/>
    <w:rsid w:val="00013C0F"/>
    <w:rsid w:val="00014A1C"/>
    <w:rsid w:val="00030773"/>
    <w:rsid w:val="00053254"/>
    <w:rsid w:val="00066919"/>
    <w:rsid w:val="00080498"/>
    <w:rsid w:val="00082346"/>
    <w:rsid w:val="0012050B"/>
    <w:rsid w:val="00123A80"/>
    <w:rsid w:val="00142608"/>
    <w:rsid w:val="00176E79"/>
    <w:rsid w:val="001B23C6"/>
    <w:rsid w:val="001B670F"/>
    <w:rsid w:val="001C106B"/>
    <w:rsid w:val="001C41DB"/>
    <w:rsid w:val="001D5AFE"/>
    <w:rsid w:val="002670B9"/>
    <w:rsid w:val="002E2404"/>
    <w:rsid w:val="002F5B66"/>
    <w:rsid w:val="00300EC3"/>
    <w:rsid w:val="003265B1"/>
    <w:rsid w:val="003534EB"/>
    <w:rsid w:val="00386E23"/>
    <w:rsid w:val="003A5009"/>
    <w:rsid w:val="003F5F4E"/>
    <w:rsid w:val="00437B6C"/>
    <w:rsid w:val="004526A6"/>
    <w:rsid w:val="00463B5E"/>
    <w:rsid w:val="004D0B2C"/>
    <w:rsid w:val="004E58D9"/>
    <w:rsid w:val="004F0AA1"/>
    <w:rsid w:val="00526175"/>
    <w:rsid w:val="005A561A"/>
    <w:rsid w:val="005C1118"/>
    <w:rsid w:val="005C76A1"/>
    <w:rsid w:val="006138C6"/>
    <w:rsid w:val="0062043C"/>
    <w:rsid w:val="006533C2"/>
    <w:rsid w:val="0065414D"/>
    <w:rsid w:val="006E0559"/>
    <w:rsid w:val="00703B3E"/>
    <w:rsid w:val="00712024"/>
    <w:rsid w:val="00742E78"/>
    <w:rsid w:val="00747627"/>
    <w:rsid w:val="0077740E"/>
    <w:rsid w:val="007E3C9E"/>
    <w:rsid w:val="007F4AD2"/>
    <w:rsid w:val="00834403"/>
    <w:rsid w:val="00891B73"/>
    <w:rsid w:val="008B08BE"/>
    <w:rsid w:val="008F313E"/>
    <w:rsid w:val="008F755A"/>
    <w:rsid w:val="0092347D"/>
    <w:rsid w:val="00936FC3"/>
    <w:rsid w:val="00941195"/>
    <w:rsid w:val="0094461D"/>
    <w:rsid w:val="00980DCE"/>
    <w:rsid w:val="009836F0"/>
    <w:rsid w:val="009A3827"/>
    <w:rsid w:val="009B2881"/>
    <w:rsid w:val="009E3632"/>
    <w:rsid w:val="009F0FA3"/>
    <w:rsid w:val="009F4497"/>
    <w:rsid w:val="00A1750F"/>
    <w:rsid w:val="00A55718"/>
    <w:rsid w:val="00A6143B"/>
    <w:rsid w:val="00A66CDB"/>
    <w:rsid w:val="00A745A6"/>
    <w:rsid w:val="00A85F03"/>
    <w:rsid w:val="00AA01AA"/>
    <w:rsid w:val="00AA04BC"/>
    <w:rsid w:val="00AB1113"/>
    <w:rsid w:val="00AB6F78"/>
    <w:rsid w:val="00AC7E7C"/>
    <w:rsid w:val="00B05FA0"/>
    <w:rsid w:val="00B16FE1"/>
    <w:rsid w:val="00B22AA0"/>
    <w:rsid w:val="00B52CBB"/>
    <w:rsid w:val="00B66EFB"/>
    <w:rsid w:val="00BC56ED"/>
    <w:rsid w:val="00BD3EC1"/>
    <w:rsid w:val="00BF4B98"/>
    <w:rsid w:val="00C3640C"/>
    <w:rsid w:val="00C6790E"/>
    <w:rsid w:val="00CB0DCB"/>
    <w:rsid w:val="00CB49DB"/>
    <w:rsid w:val="00CE3A43"/>
    <w:rsid w:val="00D26F2C"/>
    <w:rsid w:val="00D63FAD"/>
    <w:rsid w:val="00D658C5"/>
    <w:rsid w:val="00DA26D8"/>
    <w:rsid w:val="00DD43BB"/>
    <w:rsid w:val="00DD7C20"/>
    <w:rsid w:val="00DE3F2B"/>
    <w:rsid w:val="00E33EE1"/>
    <w:rsid w:val="00E440EC"/>
    <w:rsid w:val="00E54D01"/>
    <w:rsid w:val="00E81886"/>
    <w:rsid w:val="00E93B8A"/>
    <w:rsid w:val="00EA64E1"/>
    <w:rsid w:val="00EA7FF9"/>
    <w:rsid w:val="00ED511F"/>
    <w:rsid w:val="00F4774C"/>
    <w:rsid w:val="00F71AE0"/>
    <w:rsid w:val="00FF0699"/>
    <w:rsid w:val="00FF1B29"/>
    <w:rsid w:val="00FF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C35C"/>
  <w15:docId w15:val="{14B4A4AD-F013-4D58-AB4D-AF8198F0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4526A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26A6"/>
    <w:rPr>
      <w:rFonts w:ascii="Calibri" w:hAnsi="Calibri"/>
      <w:szCs w:val="21"/>
    </w:rPr>
  </w:style>
  <w:style w:type="paragraph" w:styleId="NormalnyWeb">
    <w:name w:val="Normal (Web)"/>
    <w:basedOn w:val="Normalny"/>
    <w:uiPriority w:val="99"/>
    <w:unhideWhenUsed/>
    <w:rsid w:val="00AA01AA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AA01AA"/>
    <w:rPr>
      <w:color w:val="0000FF"/>
      <w:u w:val="single"/>
    </w:rPr>
  </w:style>
  <w:style w:type="character" w:customStyle="1" w:styleId="cite-bracket">
    <w:name w:val="cite-bracket"/>
    <w:basedOn w:val="Domylnaczcionkaakapitu"/>
    <w:rsid w:val="00AA01AA"/>
  </w:style>
  <w:style w:type="character" w:styleId="Odwoaniedokomentarza">
    <w:name w:val="annotation reference"/>
    <w:basedOn w:val="Domylnaczcionkaakapitu"/>
    <w:uiPriority w:val="99"/>
    <w:semiHidden/>
    <w:unhideWhenUsed/>
    <w:rsid w:val="004F0AA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AA1"/>
    <w:pPr>
      <w:spacing w:after="200"/>
    </w:pPr>
    <w:rPr>
      <w:rFonts w:asciiTheme="minorHAnsi" w:eastAsiaTheme="minorEastAsia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AA1"/>
    <w:rPr>
      <w:rFonts w:eastAsiaTheme="minorEastAsi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AA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AA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6EF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6E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6EFB"/>
    <w:rPr>
      <w:vertAlign w:val="superscript"/>
    </w:rPr>
  </w:style>
  <w:style w:type="table" w:styleId="Tabela-Siatka">
    <w:name w:val="Table Grid"/>
    <w:basedOn w:val="Standardowy"/>
    <w:uiPriority w:val="39"/>
    <w:rsid w:val="005A5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70F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7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6F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6F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6F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FE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977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Anna Kowalów</cp:lastModifiedBy>
  <cp:revision>3</cp:revision>
  <cp:lastPrinted>2025-05-04T22:56:00Z</cp:lastPrinted>
  <dcterms:created xsi:type="dcterms:W3CDTF">2025-05-19T13:36:00Z</dcterms:created>
  <dcterms:modified xsi:type="dcterms:W3CDTF">2025-05-28T15:29:00Z</dcterms:modified>
</cp:coreProperties>
</file>